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D9BE2" w14:textId="121AC8FF" w:rsidR="003262FB" w:rsidRPr="003A1481" w:rsidRDefault="003262FB" w:rsidP="003262FB">
      <w:pPr>
        <w:rPr>
          <w:rFonts w:ascii="Trebuchet MS" w:hAnsi="Trebuchet MS"/>
          <w:noProof/>
          <w:lang w:val="en-US"/>
        </w:rPr>
      </w:pPr>
      <w:r w:rsidRPr="003A1481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5E91DA8" wp14:editId="038649DB">
                <wp:simplePos x="0" y="0"/>
                <wp:positionH relativeFrom="page">
                  <wp:align>left</wp:align>
                </wp:positionH>
                <wp:positionV relativeFrom="paragraph">
                  <wp:posOffset>-539115</wp:posOffset>
                </wp:positionV>
                <wp:extent cx="10658475" cy="1435100"/>
                <wp:effectExtent l="0" t="0" r="9525" b="0"/>
                <wp:wrapNone/>
                <wp:docPr id="9" name="Rettangolo 9" descr="PROMOTING A DISABILITY-SENSITIVE APPROACH TO THE WORK ENVIRONMENT. A COMPARATIVE GLANCE ON THEORIES, POLICIES, LEGISLATION AND PRACTICES ON THE RIGHT TO WORK OF PEOPLE WITH DISABILITIES&#10;in italiano: promuovere un approccio all'ambiente di lavoro sensibile ai diritti delle persone con disabilità. Uno sguardo comparato su teorie, politiche, norme e prassi sul diritto al lavoro delle persone con disabi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8475" cy="14351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6A495" w14:textId="77777777" w:rsidR="00583C0A" w:rsidRDefault="00583C0A" w:rsidP="00A010A8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98A64BF" w14:textId="12977600" w:rsidR="003A17AD" w:rsidRPr="002531F6" w:rsidRDefault="003A1481" w:rsidP="00A010A8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P</w:t>
                            </w:r>
                            <w:r w:rsidRPr="002531F6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romoting a disability-sensitive approach to the work environment.</w:t>
                            </w:r>
                          </w:p>
                          <w:p w14:paraId="74E40F66" w14:textId="77E94E4C" w:rsidR="003A17AD" w:rsidRPr="002531F6" w:rsidRDefault="003A1481" w:rsidP="00A010A8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 w:rsidRPr="002531F6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comparative glance on theories, policies, </w:t>
                            </w:r>
                            <w:proofErr w:type="gramStart"/>
                            <w:r w:rsidRPr="002531F6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legislation</w:t>
                            </w:r>
                            <w:proofErr w:type="gramEnd"/>
                            <w:r w:rsidRPr="002531F6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and practices</w:t>
                            </w:r>
                          </w:p>
                          <w:p w14:paraId="5AF6EE2F" w14:textId="66CA2C0C" w:rsidR="003A17AD" w:rsidRPr="002531F6" w:rsidRDefault="003A1481" w:rsidP="00A010A8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2531F6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on the right to work of people with disabilities</w:t>
                            </w:r>
                          </w:p>
                          <w:p w14:paraId="7D04DFC8" w14:textId="77777777" w:rsidR="003262FB" w:rsidRPr="0093338A" w:rsidRDefault="003262FB" w:rsidP="003A17AD">
                            <w:pPr>
                              <w:spacing w:before="240" w:line="240" w:lineRule="atLeast"/>
                              <w:jc w:val="center"/>
                              <w:rPr>
                                <w:rFonts w:ascii="Trebuchet MS" w:hAnsi="Trebuchet MS"/>
                                <w:b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1DA8" id="Rettangolo 9" o:spid="_x0000_s1026" alt="PROMOTING A DISABILITY-SENSITIVE APPROACH TO THE WORK ENVIRONMENT. A COMPARATIVE GLANCE ON THEORIES, POLICIES, LEGISLATION AND PRACTICES ON THE RIGHT TO WORK OF PEOPLE WITH DISABILITIES&#10;in italiano: promuovere un approccio all'ambiente di lavoro sensibile ai diritti delle persone con disabilità. Uno sguardo comparato su teorie, politiche, norme e prassi sul diritto al lavoro delle persone con disabilità" style="position:absolute;margin-left:0;margin-top:-42.45pt;width:839.25pt;height:113pt;z-index:251658243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" fillcolor="#002060" stroked="f" strokeweight="1pt">
                <v:textbox>
                  <w:txbxContent>
                    <w:p w14:paraId="5796A495" w14:textId="77777777" w:rsidR="00583C0A" w:rsidRDefault="00583C0A" w:rsidP="00A010A8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198A64BF" w14:textId="12977600" w:rsidR="003A17AD" w:rsidRPr="002531F6" w:rsidRDefault="003A1481" w:rsidP="00A010A8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P</w:t>
                      </w:r>
                      <w:r w:rsidRPr="002531F6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romoting a disability-sensitive approach to the work environment.</w:t>
                      </w:r>
                    </w:p>
                    <w:p w14:paraId="74E40F66" w14:textId="77E94E4C" w:rsidR="003A17AD" w:rsidRPr="002531F6" w:rsidRDefault="003A1481" w:rsidP="00A010A8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</w:t>
                      </w:r>
                      <w:r w:rsidRPr="002531F6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comparative glance on theories, policies, legislation and practices</w:t>
                      </w:r>
                    </w:p>
                    <w:p w14:paraId="5AF6EE2F" w14:textId="66CA2C0C" w:rsidR="003A17AD" w:rsidRPr="002531F6" w:rsidRDefault="003A1481" w:rsidP="00A010A8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2531F6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on the right to work of people with disabilities</w:t>
                      </w:r>
                    </w:p>
                    <w:p w14:paraId="7D04DFC8" w14:textId="77777777" w:rsidR="003262FB" w:rsidRPr="0093338A" w:rsidRDefault="003262FB" w:rsidP="003A17AD">
                      <w:pPr>
                        <w:spacing w:before="240" w:line="240" w:lineRule="atLeast"/>
                        <w:jc w:val="center"/>
                        <w:rPr>
                          <w:rFonts w:ascii="Trebuchet MS" w:hAnsi="Trebuchet MS"/>
                          <w:b/>
                          <w:sz w:val="64"/>
                          <w:szCs w:val="6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52DC0" w:rsidRPr="003A1481">
        <w:rPr>
          <w:rFonts w:ascii="Trebuchet MS" w:hAnsi="Trebuchet MS"/>
          <w:noProof/>
          <w:lang w:val="en-US"/>
        </w:rPr>
        <w:t>ò</w:t>
      </w:r>
    </w:p>
    <w:p w14:paraId="4471E752" w14:textId="77777777" w:rsidR="003262FB" w:rsidRPr="003A1481" w:rsidRDefault="003262FB" w:rsidP="003262FB">
      <w:pPr>
        <w:rPr>
          <w:rFonts w:ascii="Trebuchet MS" w:hAnsi="Trebuchet MS"/>
          <w:noProof/>
          <w:lang w:val="en-US"/>
        </w:rPr>
      </w:pPr>
    </w:p>
    <w:p w14:paraId="5C9BECB4" w14:textId="77777777" w:rsidR="002531F6" w:rsidRPr="003A1481" w:rsidRDefault="002531F6" w:rsidP="00E410B7">
      <w:pPr>
        <w:spacing w:line="276" w:lineRule="auto"/>
        <w:jc w:val="center"/>
        <w:rPr>
          <w:rFonts w:ascii="Georgia" w:hAnsi="Georgia"/>
          <w:b/>
          <w:color w:val="0B2D78"/>
          <w:sz w:val="26"/>
          <w:szCs w:val="26"/>
          <w:lang w:val="en-US"/>
        </w:rPr>
      </w:pPr>
    </w:p>
    <w:p w14:paraId="1285A950" w14:textId="77777777" w:rsidR="00320DC9" w:rsidRPr="003A1481" w:rsidRDefault="00320DC9" w:rsidP="00E410B7">
      <w:pPr>
        <w:spacing w:line="276" w:lineRule="auto"/>
        <w:jc w:val="center"/>
        <w:rPr>
          <w:rFonts w:ascii="Georgia" w:hAnsi="Georgia"/>
          <w:b/>
          <w:color w:val="0B2D78"/>
          <w:sz w:val="26"/>
          <w:szCs w:val="26"/>
          <w:lang w:val="en-US"/>
        </w:rPr>
      </w:pPr>
    </w:p>
    <w:p w14:paraId="6D09C2F8" w14:textId="77777777" w:rsidR="00A010A8" w:rsidRPr="003A1481" w:rsidRDefault="00A010A8" w:rsidP="00E410B7">
      <w:pPr>
        <w:spacing w:line="276" w:lineRule="auto"/>
        <w:jc w:val="center"/>
        <w:rPr>
          <w:rFonts w:ascii="Georgia" w:hAnsi="Georgia"/>
          <w:b/>
          <w:color w:val="0B2D78"/>
          <w:sz w:val="26"/>
          <w:szCs w:val="26"/>
          <w:lang w:val="en-US"/>
        </w:rPr>
      </w:pPr>
    </w:p>
    <w:p w14:paraId="2E288662" w14:textId="6D86F249" w:rsidR="003262FB" w:rsidRPr="004B6EDC" w:rsidRDefault="003A17AD" w:rsidP="00DB4AD6">
      <w:pPr>
        <w:spacing w:line="276" w:lineRule="auto"/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</w:pPr>
      <w:r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>June</w:t>
      </w:r>
      <w:r w:rsidR="003262FB"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 xml:space="preserve"> </w:t>
      </w:r>
      <w:bookmarkStart w:id="0" w:name="_Hlk160614271"/>
      <w:r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>3</w:t>
      </w:r>
      <w:r w:rsidRPr="004B6EDC">
        <w:rPr>
          <w:rFonts w:ascii="Georgia" w:hAnsi="Georgia"/>
          <w:b/>
          <w:color w:val="153D63" w:themeColor="text2" w:themeTint="E6"/>
          <w:sz w:val="26"/>
          <w:szCs w:val="26"/>
          <w:vertAlign w:val="superscript"/>
          <w:lang w:val="en-US"/>
        </w:rPr>
        <w:t>r</w:t>
      </w:r>
      <w:bookmarkEnd w:id="0"/>
      <w:r w:rsidRPr="004B6EDC">
        <w:rPr>
          <w:rFonts w:ascii="Georgia" w:hAnsi="Georgia"/>
          <w:b/>
          <w:color w:val="153D63" w:themeColor="text2" w:themeTint="E6"/>
          <w:sz w:val="26"/>
          <w:szCs w:val="26"/>
          <w:vertAlign w:val="superscript"/>
          <w:lang w:val="en-US"/>
        </w:rPr>
        <w:t>d</w:t>
      </w:r>
      <w:r w:rsidR="003262FB"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 xml:space="preserve"> </w:t>
      </w:r>
      <w:r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>and 4</w:t>
      </w:r>
      <w:r w:rsidRPr="004B6EDC">
        <w:rPr>
          <w:rFonts w:ascii="Georgia" w:hAnsi="Georgia"/>
          <w:b/>
          <w:color w:val="153D63" w:themeColor="text2" w:themeTint="E6"/>
          <w:sz w:val="26"/>
          <w:szCs w:val="26"/>
          <w:vertAlign w:val="superscript"/>
          <w:lang w:val="en-US"/>
        </w:rPr>
        <w:t>th</w:t>
      </w:r>
      <w:r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 xml:space="preserve"> </w:t>
      </w:r>
      <w:r w:rsidR="003262FB"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 xml:space="preserve">2024 </w:t>
      </w:r>
    </w:p>
    <w:p w14:paraId="63B81772" w14:textId="77777777" w:rsidR="003262FB" w:rsidRPr="004B6EDC" w:rsidRDefault="003262FB" w:rsidP="00DB4AD6">
      <w:pPr>
        <w:spacing w:line="276" w:lineRule="auto"/>
        <w:rPr>
          <w:rFonts w:ascii="Georgia" w:hAnsi="Georgia"/>
          <w:b/>
          <w:color w:val="153D63" w:themeColor="text2" w:themeTint="E6"/>
          <w:sz w:val="26"/>
          <w:szCs w:val="26"/>
        </w:rPr>
      </w:pPr>
      <w:r w:rsidRPr="004B6EDC">
        <w:rPr>
          <w:rFonts w:ascii="Georgia" w:hAnsi="Georgia"/>
          <w:b/>
          <w:color w:val="153D63" w:themeColor="text2" w:themeTint="E6"/>
          <w:sz w:val="26"/>
          <w:szCs w:val="26"/>
        </w:rPr>
        <w:t>Università degli Studi di Milano</w:t>
      </w:r>
    </w:p>
    <w:p w14:paraId="3DDDABED" w14:textId="0AD1B412" w:rsidR="00A36996" w:rsidRPr="004B6EDC" w:rsidRDefault="00A36996" w:rsidP="00DB4AD6">
      <w:pPr>
        <w:tabs>
          <w:tab w:val="left" w:pos="2870"/>
          <w:tab w:val="center" w:pos="7568"/>
        </w:tabs>
        <w:spacing w:line="276" w:lineRule="auto"/>
        <w:rPr>
          <w:rFonts w:ascii="Georgia" w:hAnsi="Georgia"/>
          <w:b/>
          <w:color w:val="153D63" w:themeColor="text2" w:themeTint="E6"/>
          <w:sz w:val="26"/>
          <w:szCs w:val="26"/>
        </w:rPr>
      </w:pPr>
      <w:r w:rsidRPr="004B6EDC">
        <w:rPr>
          <w:rFonts w:ascii="Georgia" w:hAnsi="Georgia"/>
          <w:b/>
          <w:color w:val="153D63" w:themeColor="text2" w:themeTint="E6"/>
          <w:sz w:val="26"/>
          <w:szCs w:val="26"/>
        </w:rPr>
        <w:t>Via Festa del Perdono, 7</w:t>
      </w:r>
    </w:p>
    <w:p w14:paraId="6573766A" w14:textId="06FB9FCB" w:rsidR="00A36996" w:rsidRPr="004B6EDC" w:rsidRDefault="00A36996" w:rsidP="00DB4AD6">
      <w:pPr>
        <w:spacing w:line="276" w:lineRule="auto"/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</w:pPr>
      <w:r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 xml:space="preserve">Aula </w:t>
      </w:r>
      <w:r w:rsidR="00287AC7" w:rsidRPr="004B6EDC">
        <w:rPr>
          <w:rFonts w:ascii="Georgia" w:hAnsi="Georgia"/>
          <w:b/>
          <w:color w:val="153D63" w:themeColor="text2" w:themeTint="E6"/>
          <w:sz w:val="26"/>
          <w:szCs w:val="26"/>
          <w:lang w:val="en-US"/>
        </w:rPr>
        <w:t>113</w:t>
      </w:r>
    </w:p>
    <w:p w14:paraId="1647AD19" w14:textId="2EB42146" w:rsidR="0085634E" w:rsidRPr="003A1481" w:rsidRDefault="00511668" w:rsidP="00DB4AD6">
      <w:pPr>
        <w:tabs>
          <w:tab w:val="left" w:pos="10020"/>
        </w:tabs>
        <w:spacing w:line="276" w:lineRule="auto"/>
        <w:rPr>
          <w:rFonts w:ascii="Georgia" w:hAnsi="Georgia"/>
          <w:b/>
          <w:color w:val="0B2D78"/>
          <w:lang w:val="en-US"/>
        </w:rPr>
      </w:pPr>
      <w:r>
        <w:rPr>
          <w:rFonts w:ascii="Georgia" w:hAnsi="Georgia"/>
          <w:b/>
          <w:color w:val="0B2D78"/>
          <w:lang w:val="en-US"/>
        </w:rPr>
        <w:tab/>
      </w:r>
    </w:p>
    <w:p w14:paraId="6FF06CB8" w14:textId="77777777" w:rsidR="00583C0A" w:rsidRPr="00583C0A" w:rsidRDefault="00583C0A" w:rsidP="00DB4AD6">
      <w:pPr>
        <w:pStyle w:val="Stile3"/>
        <w:jc w:val="left"/>
      </w:pPr>
      <w:r w:rsidRPr="00583C0A">
        <w:t>June 3</w:t>
      </w:r>
      <w:r w:rsidRPr="00583C0A">
        <w:rPr>
          <w:vertAlign w:val="superscript"/>
        </w:rPr>
        <w:t xml:space="preserve">rd </w:t>
      </w:r>
      <w:r w:rsidRPr="00583C0A">
        <w:t>14:30 PM – 18:30 PM</w:t>
      </w:r>
    </w:p>
    <w:p w14:paraId="0F80E59E" w14:textId="4992F074" w:rsidR="002851E1" w:rsidRPr="003A1481" w:rsidRDefault="003A1481" w:rsidP="00DB4AD6">
      <w:pPr>
        <w:pStyle w:val="Stile3"/>
        <w:jc w:val="left"/>
      </w:pPr>
      <w:r w:rsidRPr="00583C0A">
        <w:t xml:space="preserve">Part I: Theory, </w:t>
      </w:r>
      <w:proofErr w:type="gramStart"/>
      <w:r w:rsidRPr="00583C0A">
        <w:t>policy</w:t>
      </w:r>
      <w:proofErr w:type="gramEnd"/>
      <w:r w:rsidRPr="00583C0A">
        <w:t xml:space="preserve"> and society</w:t>
      </w:r>
    </w:p>
    <w:p w14:paraId="21C6BE28" w14:textId="77777777" w:rsidR="00EF579E" w:rsidRPr="003A1481" w:rsidRDefault="00EF579E" w:rsidP="00DB4AD6">
      <w:pPr>
        <w:spacing w:before="120" w:after="120" w:line="240" w:lineRule="atLeast"/>
        <w:rPr>
          <w:rFonts w:ascii="Georgia" w:hAnsi="Georgia"/>
          <w:b/>
          <w:bCs/>
          <w:color w:val="0B2D78"/>
          <w:sz w:val="26"/>
          <w:szCs w:val="26"/>
          <w:lang w:val="en-US"/>
        </w:rPr>
      </w:pPr>
    </w:p>
    <w:p w14:paraId="27F0C043" w14:textId="77777777" w:rsidR="00320DC9" w:rsidRPr="003A1481" w:rsidRDefault="00320DC9" w:rsidP="00DB4AD6">
      <w:pPr>
        <w:spacing w:before="120" w:after="120" w:line="240" w:lineRule="atLeast"/>
        <w:rPr>
          <w:rFonts w:ascii="Georgia" w:hAnsi="Georgia"/>
          <w:b/>
          <w:bCs/>
          <w:color w:val="0B2D78"/>
          <w:sz w:val="26"/>
          <w:szCs w:val="26"/>
          <w:lang w:val="en-US"/>
        </w:rPr>
      </w:pPr>
    </w:p>
    <w:p w14:paraId="60D7F841" w14:textId="3CF6DB56" w:rsidR="00CF5BE3" w:rsidRPr="00BC002A" w:rsidRDefault="00CF5BE3" w:rsidP="00DB4AD6">
      <w:pPr>
        <w:pStyle w:val="Stile4"/>
        <w:jc w:val="left"/>
      </w:pPr>
      <w:r w:rsidRPr="00BC002A">
        <w:t xml:space="preserve">Institutional greetings </w:t>
      </w:r>
    </w:p>
    <w:p w14:paraId="47354791" w14:textId="72A72CA0" w:rsidR="006F2436" w:rsidRPr="003A1481" w:rsidRDefault="00FF7A0A" w:rsidP="00DB4AD6">
      <w:pPr>
        <w:spacing w:before="120" w:after="120" w:line="240" w:lineRule="atLeast"/>
        <w:rPr>
          <w:rFonts w:ascii="Georgia" w:hAnsi="Georgia"/>
          <w:bCs/>
          <w:color w:val="000000" w:themeColor="text1"/>
          <w:sz w:val="26"/>
          <w:szCs w:val="26"/>
          <w:lang w:val="en-US"/>
        </w:rPr>
      </w:pPr>
      <w:r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 xml:space="preserve">Prof. </w:t>
      </w:r>
      <w:r w:rsidR="006F2436"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>Lorenza Violini</w:t>
      </w:r>
      <w:r w:rsidR="003A40CF"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 xml:space="preserve">, </w:t>
      </w:r>
      <w:r w:rsidR="006F2436"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>University of Milan</w:t>
      </w:r>
    </w:p>
    <w:p w14:paraId="75A5C587" w14:textId="3741108F" w:rsidR="00A27128" w:rsidRPr="003A1481" w:rsidRDefault="00FF7A0A" w:rsidP="00DB4AD6">
      <w:pPr>
        <w:spacing w:before="120" w:after="120" w:line="240" w:lineRule="atLeast"/>
        <w:rPr>
          <w:rFonts w:ascii="Georgia" w:hAnsi="Georgia"/>
          <w:bCs/>
          <w:color w:val="000000" w:themeColor="text1"/>
          <w:sz w:val="26"/>
          <w:szCs w:val="26"/>
          <w:lang w:val="en-US"/>
        </w:rPr>
      </w:pPr>
      <w:r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 xml:space="preserve">Prof. </w:t>
      </w:r>
      <w:r w:rsidR="003A17AD"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>Marilisa D’Amico</w:t>
      </w:r>
      <w:r w:rsidR="003A40CF"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 xml:space="preserve">, </w:t>
      </w:r>
      <w:r w:rsidR="003A17AD"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>University of Milan</w:t>
      </w:r>
    </w:p>
    <w:p w14:paraId="5E3A1A82" w14:textId="77777777" w:rsidR="00EF579E" w:rsidRPr="003A1481" w:rsidRDefault="00EF579E" w:rsidP="00DB4AD6">
      <w:pPr>
        <w:spacing w:before="120" w:after="120" w:line="240" w:lineRule="atLeast"/>
        <w:rPr>
          <w:rFonts w:ascii="Georgia" w:hAnsi="Georgia"/>
          <w:bCs/>
          <w:color w:val="000000" w:themeColor="text1"/>
          <w:sz w:val="22"/>
          <w:szCs w:val="22"/>
          <w:lang w:val="en-US"/>
        </w:rPr>
      </w:pPr>
    </w:p>
    <w:p w14:paraId="096AA6C8" w14:textId="77777777" w:rsidR="00EF579E" w:rsidRPr="003A1481" w:rsidRDefault="00EF579E" w:rsidP="00DB4AD6">
      <w:pPr>
        <w:spacing w:before="120" w:after="120" w:line="240" w:lineRule="atLeast"/>
        <w:rPr>
          <w:rFonts w:ascii="Georgia" w:hAnsi="Georgia"/>
          <w:bCs/>
          <w:color w:val="000000" w:themeColor="text1"/>
          <w:sz w:val="22"/>
          <w:szCs w:val="22"/>
          <w:lang w:val="en-US"/>
        </w:rPr>
      </w:pPr>
    </w:p>
    <w:p w14:paraId="6F399C47" w14:textId="70E99417" w:rsidR="008A09C8" w:rsidRPr="00BC002A" w:rsidRDefault="008A09C8" w:rsidP="00DB4AD6">
      <w:pPr>
        <w:pStyle w:val="Stile4"/>
        <w:jc w:val="left"/>
      </w:pPr>
      <w:bookmarkStart w:id="1" w:name="_Hlk166146057"/>
      <w:r w:rsidRPr="00BC002A">
        <w:t xml:space="preserve">Opening remarks and presentation of the </w:t>
      </w:r>
      <w:r w:rsidR="003A17AD" w:rsidRPr="00BC002A">
        <w:t xml:space="preserve">research </w:t>
      </w:r>
      <w:r w:rsidRPr="00BC002A">
        <w:t>project</w:t>
      </w:r>
    </w:p>
    <w:p w14:paraId="3BE7A9DF" w14:textId="64D48A22" w:rsidR="00B32F21" w:rsidRPr="003A1481" w:rsidRDefault="003A17AD" w:rsidP="00DB4AD6">
      <w:pPr>
        <w:spacing w:before="120" w:after="120" w:line="240" w:lineRule="atLeast"/>
        <w:rPr>
          <w:rFonts w:ascii="Georgia" w:hAnsi="Georgia"/>
          <w:bCs/>
          <w:color w:val="000000" w:themeColor="text1"/>
          <w:sz w:val="26"/>
          <w:szCs w:val="26"/>
          <w:lang w:val="en-US"/>
        </w:rPr>
      </w:pPr>
      <w:r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>Paola Pannia</w:t>
      </w:r>
      <w:r w:rsidR="003A40CF"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 xml:space="preserve">, Postdoc </w:t>
      </w:r>
      <w:r w:rsidR="008A09C8" w:rsidRPr="003A1481">
        <w:rPr>
          <w:rFonts w:ascii="Georgia" w:hAnsi="Georgia"/>
          <w:bCs/>
          <w:color w:val="000000" w:themeColor="text1"/>
          <w:sz w:val="26"/>
          <w:szCs w:val="26"/>
          <w:lang w:val="en-US"/>
        </w:rPr>
        <w:t>University of Milan</w:t>
      </w:r>
      <w:bookmarkEnd w:id="1"/>
    </w:p>
    <w:p w14:paraId="5D467F7F" w14:textId="77777777" w:rsidR="00B32F21" w:rsidRPr="003A1481" w:rsidRDefault="00B32F21" w:rsidP="00DB4AD6">
      <w:pPr>
        <w:spacing w:before="120" w:after="120" w:line="240" w:lineRule="atLeast"/>
        <w:rPr>
          <w:rFonts w:ascii="Georgia" w:hAnsi="Georgia"/>
          <w:b/>
          <w:bCs/>
          <w:color w:val="0B2D78"/>
          <w:sz w:val="28"/>
          <w:szCs w:val="28"/>
          <w:lang w:val="en-US"/>
        </w:rPr>
      </w:pPr>
    </w:p>
    <w:p w14:paraId="004118A5" w14:textId="77777777" w:rsidR="002531F6" w:rsidRPr="003A1481" w:rsidRDefault="002531F6" w:rsidP="00DB4AD6">
      <w:pPr>
        <w:spacing w:before="120" w:after="120" w:line="240" w:lineRule="atLeast"/>
        <w:rPr>
          <w:rFonts w:ascii="Georgia" w:hAnsi="Georgia"/>
          <w:b/>
          <w:bCs/>
          <w:color w:val="0B2D78"/>
          <w:sz w:val="28"/>
          <w:szCs w:val="28"/>
          <w:lang w:val="en-US"/>
        </w:rPr>
      </w:pPr>
    </w:p>
    <w:p w14:paraId="13AF2975" w14:textId="77777777" w:rsidR="000513DB" w:rsidRPr="00BC002A" w:rsidRDefault="00E117A4" w:rsidP="00DB4AD6">
      <w:pPr>
        <w:pStyle w:val="Stile4"/>
        <w:jc w:val="left"/>
      </w:pPr>
      <w:bookmarkStart w:id="2" w:name="_Hlk160615448"/>
      <w:r w:rsidRPr="00BC002A">
        <w:t>Keynote Speech</w:t>
      </w:r>
    </w:p>
    <w:p w14:paraId="36D10A7B" w14:textId="6DC4F119" w:rsidR="003078B7" w:rsidRPr="00BC002A" w:rsidRDefault="003A40CF" w:rsidP="00DB4AD6">
      <w:pPr>
        <w:pStyle w:val="Stile4"/>
        <w:jc w:val="left"/>
        <w:rPr>
          <w:lang w:val="en-IE"/>
        </w:rPr>
      </w:pPr>
      <w:r w:rsidRPr="00BC002A">
        <w:t>Disability Rights in the Workplace: International and EU Perspective</w:t>
      </w:r>
      <w:r w:rsidR="0046674E" w:rsidRPr="00BC002A">
        <w:t>s</w:t>
      </w:r>
    </w:p>
    <w:p w14:paraId="1122B069" w14:textId="5F80F154" w:rsidR="00E117A4" w:rsidRPr="003A1481" w:rsidRDefault="00E0168D" w:rsidP="00DB4AD6">
      <w:pPr>
        <w:rPr>
          <w:rFonts w:ascii="Georgia" w:hAnsi="Georgia"/>
          <w:bCs/>
          <w:sz w:val="26"/>
          <w:szCs w:val="26"/>
          <w:lang w:val="en-US"/>
        </w:rPr>
      </w:pPr>
      <w:r w:rsidRPr="003A1481">
        <w:rPr>
          <w:rFonts w:ascii="Georgia" w:hAnsi="Georgia"/>
          <w:bCs/>
          <w:sz w:val="26"/>
          <w:szCs w:val="26"/>
          <w:lang w:val="en-US"/>
        </w:rPr>
        <w:t xml:space="preserve">Prof. Delia Ferri, Maynooth University </w:t>
      </w:r>
    </w:p>
    <w:p w14:paraId="7588C769" w14:textId="77777777" w:rsidR="00E117A4" w:rsidRPr="003A1481" w:rsidRDefault="00E117A4" w:rsidP="00DB4AD6">
      <w:pPr>
        <w:rPr>
          <w:rFonts w:ascii="Georgia" w:eastAsia="Calibri" w:hAnsi="Georgia"/>
          <w:b/>
          <w:bCs/>
          <w:lang w:val="en-US"/>
        </w:rPr>
      </w:pPr>
    </w:p>
    <w:p w14:paraId="61260A25" w14:textId="77777777" w:rsidR="00041DD2" w:rsidRPr="003A1481" w:rsidRDefault="00041DD2" w:rsidP="00DB4AD6">
      <w:pPr>
        <w:rPr>
          <w:rFonts w:ascii="Georgia" w:eastAsia="Calibri" w:hAnsi="Georgia"/>
          <w:b/>
          <w:bCs/>
          <w:lang w:val="en-US"/>
        </w:rPr>
      </w:pPr>
    </w:p>
    <w:p w14:paraId="5F999AA7" w14:textId="77777777" w:rsidR="00EF579E" w:rsidRPr="003A1481" w:rsidRDefault="00EF579E" w:rsidP="00DB4AD6">
      <w:pPr>
        <w:rPr>
          <w:rFonts w:ascii="Georgia" w:eastAsia="Calibri" w:hAnsi="Georgia"/>
          <w:b/>
          <w:bCs/>
          <w:lang w:val="en-US"/>
        </w:rPr>
      </w:pPr>
    </w:p>
    <w:p w14:paraId="30CA2CD2" w14:textId="076A2B41" w:rsidR="00EF579E" w:rsidRDefault="00E117A4" w:rsidP="00DB4AD6">
      <w:pPr>
        <w:pStyle w:val="Stile4"/>
        <w:jc w:val="left"/>
        <w:rPr>
          <w:rFonts w:eastAsia="Calibri"/>
        </w:rPr>
      </w:pPr>
      <w:bookmarkStart w:id="3" w:name="_Hlk166146096"/>
      <w:bookmarkStart w:id="4" w:name="_Hlk166063371"/>
      <w:r w:rsidRPr="00583C0A">
        <w:rPr>
          <w:rFonts w:eastAsia="Calibri"/>
        </w:rPr>
        <w:t>Ro</w:t>
      </w:r>
      <w:r w:rsidR="0023497B" w:rsidRPr="00583C0A">
        <w:rPr>
          <w:rFonts w:eastAsia="Calibri"/>
        </w:rPr>
        <w:t>u</w:t>
      </w:r>
      <w:r w:rsidRPr="00583C0A">
        <w:rPr>
          <w:rFonts w:eastAsia="Calibri"/>
        </w:rPr>
        <w:t>ndtable</w:t>
      </w:r>
      <w:bookmarkEnd w:id="3"/>
    </w:p>
    <w:p w14:paraId="67AB7D62" w14:textId="77777777" w:rsidR="00BC002A" w:rsidRPr="00BC002A" w:rsidRDefault="00BC002A" w:rsidP="00DB4AD6">
      <w:pPr>
        <w:pStyle w:val="Stile1"/>
        <w:jc w:val="left"/>
        <w:rPr>
          <w:rFonts w:eastAsia="Calibri"/>
          <w:color w:val="153D63" w:themeColor="text2" w:themeTint="E6"/>
        </w:rPr>
      </w:pPr>
    </w:p>
    <w:bookmarkEnd w:id="2"/>
    <w:bookmarkEnd w:id="4"/>
    <w:p w14:paraId="37084180" w14:textId="2660AAD9" w:rsidR="00706220" w:rsidRPr="003A1481" w:rsidRDefault="00706220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  <w:lang w:val="en-US"/>
        </w:rPr>
      </w:pPr>
      <w:r w:rsidRPr="003A1481">
        <w:rPr>
          <w:rFonts w:ascii="Georgia" w:eastAsia="Calibri" w:hAnsi="Georgia"/>
          <w:sz w:val="26"/>
          <w:szCs w:val="26"/>
          <w:lang w:val="en-US"/>
        </w:rPr>
        <w:t>Filippo Sinicato, Policy and Project Officer,</w:t>
      </w:r>
      <w:r w:rsidR="006616B9" w:rsidRPr="003A1481">
        <w:rPr>
          <w:rFonts w:ascii="Georgia" w:eastAsia="Calibri" w:hAnsi="Georgia"/>
          <w:sz w:val="26"/>
          <w:szCs w:val="26"/>
          <w:lang w:val="en-US"/>
        </w:rPr>
        <w:t xml:space="preserve"> European Disability Forum</w:t>
      </w:r>
      <w:r w:rsidRPr="003A1481">
        <w:rPr>
          <w:rFonts w:ascii="Georgia" w:eastAsia="Calibri" w:hAnsi="Georgia"/>
          <w:sz w:val="26"/>
          <w:szCs w:val="26"/>
          <w:lang w:val="en-US"/>
        </w:rPr>
        <w:t xml:space="preserve"> </w:t>
      </w:r>
    </w:p>
    <w:p w14:paraId="49D8BE09" w14:textId="43F4BF71" w:rsidR="0030250F" w:rsidRPr="003A1481" w:rsidRDefault="0030250F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  <w:lang w:val="en-US"/>
        </w:rPr>
      </w:pPr>
      <w:r w:rsidRPr="003A1481">
        <w:rPr>
          <w:rFonts w:ascii="Georgia" w:eastAsia="Calibri" w:hAnsi="Georgia"/>
          <w:sz w:val="26"/>
          <w:szCs w:val="26"/>
          <w:lang w:val="en-US"/>
        </w:rPr>
        <w:t xml:space="preserve">Riccardo Taverna, </w:t>
      </w:r>
      <w:r w:rsidR="00AD3A11" w:rsidRPr="003A1481">
        <w:rPr>
          <w:rFonts w:ascii="Georgia" w:eastAsia="Calibri" w:hAnsi="Georgia"/>
          <w:sz w:val="26"/>
          <w:szCs w:val="26"/>
          <w:lang w:val="en-US"/>
        </w:rPr>
        <w:t>Chairman</w:t>
      </w:r>
      <w:r w:rsidRPr="003A1481">
        <w:rPr>
          <w:rFonts w:ascii="Georgia" w:eastAsia="Calibri" w:hAnsi="Georgia"/>
          <w:sz w:val="26"/>
          <w:szCs w:val="26"/>
          <w:lang w:val="en-US"/>
        </w:rPr>
        <w:t xml:space="preserve"> </w:t>
      </w:r>
      <w:proofErr w:type="spellStart"/>
      <w:r w:rsidRPr="003A1481">
        <w:rPr>
          <w:rFonts w:ascii="Georgia" w:eastAsia="Calibri" w:hAnsi="Georgia"/>
          <w:sz w:val="26"/>
          <w:szCs w:val="26"/>
          <w:lang w:val="en-US"/>
        </w:rPr>
        <w:t>WeGlad</w:t>
      </w:r>
      <w:proofErr w:type="spellEnd"/>
      <w:r w:rsidRPr="003A1481">
        <w:rPr>
          <w:rFonts w:ascii="Georgia" w:eastAsia="Calibri" w:hAnsi="Georgia"/>
          <w:sz w:val="26"/>
          <w:szCs w:val="26"/>
          <w:lang w:val="en-US"/>
        </w:rPr>
        <w:t xml:space="preserve"> </w:t>
      </w:r>
      <w:r w:rsidR="00AD3A11" w:rsidRPr="003A1481">
        <w:rPr>
          <w:rFonts w:ascii="Georgia" w:eastAsia="Calibri" w:hAnsi="Georgia"/>
          <w:sz w:val="26"/>
          <w:szCs w:val="26"/>
          <w:lang w:val="en-US"/>
        </w:rPr>
        <w:t>and Vice Chairman Planet Life Economy Foundation</w:t>
      </w:r>
    </w:p>
    <w:p w14:paraId="64AA15B2" w14:textId="6D39A920" w:rsidR="00706220" w:rsidRPr="003A1481" w:rsidRDefault="00706220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  <w:lang w:val="en-US"/>
        </w:rPr>
      </w:pPr>
      <w:r w:rsidRPr="003A1481">
        <w:rPr>
          <w:rFonts w:ascii="Georgia" w:eastAsia="Calibri" w:hAnsi="Georgia"/>
          <w:sz w:val="26"/>
          <w:szCs w:val="26"/>
          <w:lang w:val="en-US"/>
        </w:rPr>
        <w:t>Marco Mazza, Diversity &amp; Inclusion Leader for Italy and CEE</w:t>
      </w:r>
      <w:r w:rsidR="006616B9" w:rsidRPr="003A1481">
        <w:rPr>
          <w:rFonts w:ascii="Georgia" w:eastAsia="Calibri" w:hAnsi="Georgia"/>
          <w:sz w:val="26"/>
          <w:szCs w:val="26"/>
          <w:lang w:val="en-US"/>
        </w:rPr>
        <w:t>, IBM</w:t>
      </w:r>
    </w:p>
    <w:p w14:paraId="195B839F" w14:textId="1FF23CCD" w:rsidR="00725105" w:rsidRPr="003A1481" w:rsidRDefault="00725105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  <w:lang w:val="en-US"/>
        </w:rPr>
      </w:pPr>
      <w:r w:rsidRPr="003A1481">
        <w:rPr>
          <w:rFonts w:ascii="Georgia" w:eastAsia="Calibri" w:hAnsi="Georgia"/>
          <w:sz w:val="26"/>
          <w:szCs w:val="26"/>
          <w:lang w:val="en-US"/>
        </w:rPr>
        <w:t>Elena Mocchio, Head of Innovation and development</w:t>
      </w:r>
      <w:r w:rsidR="006B671F" w:rsidRPr="003A1481">
        <w:rPr>
          <w:rFonts w:ascii="Georgia" w:eastAsia="Calibri" w:hAnsi="Georgia"/>
          <w:sz w:val="26"/>
          <w:szCs w:val="26"/>
          <w:lang w:val="en-US"/>
        </w:rPr>
        <w:t>,</w:t>
      </w:r>
      <w:r w:rsidRPr="003A1481">
        <w:rPr>
          <w:rFonts w:ascii="Georgia" w:eastAsia="Calibri" w:hAnsi="Georgia"/>
          <w:sz w:val="26"/>
          <w:szCs w:val="26"/>
          <w:lang w:val="en-US"/>
        </w:rPr>
        <w:t xml:space="preserve"> UNI - </w:t>
      </w:r>
      <w:r w:rsidR="00AD3A11" w:rsidRPr="003A1481">
        <w:rPr>
          <w:rFonts w:ascii="Georgia" w:eastAsia="Calibri" w:hAnsi="Georgia"/>
          <w:sz w:val="26"/>
          <w:szCs w:val="26"/>
          <w:lang w:val="en-US"/>
        </w:rPr>
        <w:t>Italian National Standards Body</w:t>
      </w:r>
    </w:p>
    <w:p w14:paraId="22FFA8C4" w14:textId="672C6D28" w:rsidR="00725105" w:rsidRPr="003A1481" w:rsidRDefault="00725105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  <w:lang w:val="en-US"/>
        </w:rPr>
      </w:pPr>
      <w:r w:rsidRPr="003A1481">
        <w:rPr>
          <w:rFonts w:ascii="Georgia" w:eastAsia="Calibri" w:hAnsi="Georgia"/>
          <w:sz w:val="26"/>
          <w:szCs w:val="26"/>
          <w:lang w:val="en-US"/>
        </w:rPr>
        <w:t xml:space="preserve">Loredana Luzzi, </w:t>
      </w:r>
      <w:r w:rsidR="00256699" w:rsidRPr="003A1481">
        <w:rPr>
          <w:rFonts w:ascii="Georgia" w:eastAsia="Calibri" w:hAnsi="Georgia"/>
          <w:sz w:val="26"/>
          <w:szCs w:val="26"/>
          <w:lang w:val="en-US"/>
        </w:rPr>
        <w:t>Manager Active Policies for the Labor Market, Corporate Crises and Disputes Organizational Unit</w:t>
      </w:r>
      <w:r w:rsidRPr="003A1481">
        <w:rPr>
          <w:rFonts w:ascii="Georgia" w:eastAsia="Calibri" w:hAnsi="Georgia"/>
          <w:sz w:val="26"/>
          <w:szCs w:val="26"/>
          <w:lang w:val="en-US"/>
        </w:rPr>
        <w:t>,</w:t>
      </w:r>
      <w:r w:rsidR="00DB4AD6">
        <w:rPr>
          <w:rFonts w:ascii="Georgia" w:eastAsia="Calibri" w:hAnsi="Georgia"/>
          <w:sz w:val="26"/>
          <w:szCs w:val="26"/>
          <w:lang w:val="en-US"/>
        </w:rPr>
        <w:t xml:space="preserve"> </w:t>
      </w:r>
      <w:r w:rsidR="00256699" w:rsidRPr="003A1481">
        <w:rPr>
          <w:rFonts w:ascii="Georgia" w:eastAsia="Calibri" w:hAnsi="Georgia"/>
          <w:sz w:val="26"/>
          <w:szCs w:val="26"/>
          <w:lang w:val="en-US"/>
        </w:rPr>
        <w:t xml:space="preserve">Lombardy </w:t>
      </w:r>
      <w:r w:rsidRPr="003A1481">
        <w:rPr>
          <w:rFonts w:ascii="Georgia" w:eastAsia="Calibri" w:hAnsi="Georgia"/>
          <w:sz w:val="26"/>
          <w:szCs w:val="26"/>
          <w:lang w:val="en-US"/>
        </w:rPr>
        <w:t>Region</w:t>
      </w:r>
    </w:p>
    <w:p w14:paraId="6C0F39A3" w14:textId="0B90D134" w:rsidR="00706220" w:rsidRPr="003A1481" w:rsidRDefault="001951B1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  <w:lang w:val="en-US"/>
        </w:rPr>
      </w:pPr>
      <w:r w:rsidRPr="003A1481">
        <w:rPr>
          <w:rFonts w:ascii="Georgia" w:eastAsia="Calibri" w:hAnsi="Georgia"/>
          <w:sz w:val="26"/>
          <w:szCs w:val="26"/>
          <w:lang w:val="en-US"/>
        </w:rPr>
        <w:t xml:space="preserve">Haiko Pittoni, Sales Manager, Joshua </w:t>
      </w:r>
      <w:proofErr w:type="spellStart"/>
      <w:r w:rsidRPr="003A1481">
        <w:rPr>
          <w:rFonts w:ascii="Georgia" w:eastAsia="Calibri" w:hAnsi="Georgia"/>
          <w:sz w:val="26"/>
          <w:szCs w:val="26"/>
          <w:lang w:val="en-US"/>
        </w:rPr>
        <w:t>Paveri</w:t>
      </w:r>
      <w:proofErr w:type="spellEnd"/>
      <w:r w:rsidRPr="003A1481">
        <w:rPr>
          <w:rFonts w:ascii="Georgia" w:eastAsia="Calibri" w:hAnsi="Georgia"/>
          <w:sz w:val="26"/>
          <w:szCs w:val="26"/>
          <w:lang w:val="en-US"/>
        </w:rPr>
        <w:t>, Key Account Manager</w:t>
      </w:r>
      <w:r w:rsidR="00706220" w:rsidRPr="003A1481">
        <w:rPr>
          <w:rFonts w:ascii="Georgia" w:eastAsia="Calibri" w:hAnsi="Georgia"/>
          <w:sz w:val="26"/>
          <w:szCs w:val="26"/>
          <w:lang w:val="en-US"/>
        </w:rPr>
        <w:t>, Seltis Hub</w:t>
      </w:r>
      <w:r w:rsidRPr="003A1481">
        <w:rPr>
          <w:rFonts w:ascii="Georgia" w:eastAsia="Calibri" w:hAnsi="Georgia"/>
          <w:sz w:val="26"/>
          <w:szCs w:val="26"/>
          <w:lang w:val="en-US"/>
        </w:rPr>
        <w:t xml:space="preserve"> </w:t>
      </w:r>
      <w:proofErr w:type="spellStart"/>
      <w:r w:rsidRPr="003A1481">
        <w:rPr>
          <w:rFonts w:ascii="Georgia" w:eastAsia="Calibri" w:hAnsi="Georgia"/>
          <w:sz w:val="26"/>
          <w:szCs w:val="26"/>
          <w:lang w:val="en-US"/>
        </w:rPr>
        <w:t>S.r.l</w:t>
      </w:r>
      <w:proofErr w:type="spellEnd"/>
      <w:r w:rsidRPr="003A1481">
        <w:rPr>
          <w:rFonts w:ascii="Georgia" w:eastAsia="Calibri" w:hAnsi="Georgia"/>
          <w:sz w:val="26"/>
          <w:szCs w:val="26"/>
          <w:lang w:val="en-US"/>
        </w:rPr>
        <w:t>.</w:t>
      </w:r>
      <w:r w:rsidR="00706220" w:rsidRPr="003A1481">
        <w:rPr>
          <w:rFonts w:ascii="Georgia" w:eastAsia="Calibri" w:hAnsi="Georgia"/>
          <w:sz w:val="26"/>
          <w:szCs w:val="26"/>
          <w:lang w:val="en-US"/>
        </w:rPr>
        <w:t xml:space="preserve"> </w:t>
      </w:r>
    </w:p>
    <w:p w14:paraId="1E266013" w14:textId="53A1A3FB" w:rsidR="00706220" w:rsidRPr="003A1481" w:rsidRDefault="00706220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</w:rPr>
      </w:pPr>
      <w:r w:rsidRPr="003A1481">
        <w:rPr>
          <w:rFonts w:ascii="Georgia" w:eastAsia="Calibri" w:hAnsi="Georgia"/>
          <w:sz w:val="26"/>
          <w:szCs w:val="26"/>
        </w:rPr>
        <w:t xml:space="preserve">Chiara Bisignani, </w:t>
      </w:r>
      <w:r w:rsidR="00287AC7" w:rsidRPr="003A1481">
        <w:rPr>
          <w:rFonts w:ascii="Georgia" w:eastAsia="Calibri" w:hAnsi="Georgia"/>
          <w:sz w:val="26"/>
          <w:szCs w:val="26"/>
        </w:rPr>
        <w:t xml:space="preserve">Interface Developer, </w:t>
      </w:r>
      <w:r w:rsidRPr="003A1481">
        <w:rPr>
          <w:rFonts w:ascii="Georgia" w:eastAsia="Calibri" w:hAnsi="Georgia"/>
          <w:sz w:val="26"/>
          <w:szCs w:val="26"/>
        </w:rPr>
        <w:t>Fineco</w:t>
      </w:r>
    </w:p>
    <w:p w14:paraId="4140767E" w14:textId="5C25EB3E" w:rsidR="00706220" w:rsidRPr="00BE384A" w:rsidRDefault="00706220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</w:rPr>
      </w:pPr>
      <w:proofErr w:type="spellStart"/>
      <w:r w:rsidRPr="00BE384A">
        <w:rPr>
          <w:rFonts w:ascii="Georgia" w:eastAsia="Calibri" w:hAnsi="Georgia"/>
          <w:sz w:val="26"/>
          <w:szCs w:val="26"/>
        </w:rPr>
        <w:t>Haydée</w:t>
      </w:r>
      <w:proofErr w:type="spellEnd"/>
      <w:r w:rsidRPr="00BE384A">
        <w:rPr>
          <w:rFonts w:ascii="Georgia" w:eastAsia="Calibri" w:hAnsi="Georgia"/>
          <w:sz w:val="26"/>
          <w:szCs w:val="26"/>
        </w:rPr>
        <w:t xml:space="preserve"> Longo, </w:t>
      </w:r>
      <w:proofErr w:type="spellStart"/>
      <w:r w:rsidR="00AD3A11" w:rsidRPr="00BE384A">
        <w:rPr>
          <w:rFonts w:ascii="Georgia" w:eastAsia="Calibri" w:hAnsi="Georgia"/>
          <w:sz w:val="26"/>
          <w:szCs w:val="26"/>
        </w:rPr>
        <w:t>Lawyer</w:t>
      </w:r>
      <w:proofErr w:type="spellEnd"/>
      <w:r w:rsidRPr="00BE384A">
        <w:rPr>
          <w:rFonts w:ascii="Georgia" w:eastAsia="Calibri" w:hAnsi="Georgia"/>
          <w:sz w:val="26"/>
          <w:szCs w:val="26"/>
        </w:rPr>
        <w:t xml:space="preserve"> e </w:t>
      </w:r>
      <w:proofErr w:type="spellStart"/>
      <w:r w:rsidRPr="00BE384A">
        <w:rPr>
          <w:rFonts w:ascii="Georgia" w:eastAsia="Calibri" w:hAnsi="Georgia"/>
          <w:sz w:val="26"/>
          <w:szCs w:val="26"/>
        </w:rPr>
        <w:t>Disability</w:t>
      </w:r>
      <w:proofErr w:type="spellEnd"/>
      <w:r w:rsidRPr="00BE384A">
        <w:rPr>
          <w:rFonts w:ascii="Georgia" w:eastAsia="Calibri" w:hAnsi="Georgia"/>
          <w:sz w:val="26"/>
          <w:szCs w:val="26"/>
        </w:rPr>
        <w:t xml:space="preserve"> Manager</w:t>
      </w:r>
    </w:p>
    <w:p w14:paraId="1A39D8AB" w14:textId="4599608F" w:rsidR="00947188" w:rsidRPr="00BE384A" w:rsidRDefault="00947188" w:rsidP="00DB4AD6">
      <w:pPr>
        <w:spacing w:before="120" w:after="120" w:line="360" w:lineRule="auto"/>
        <w:rPr>
          <w:rFonts w:ascii="Georgia" w:eastAsia="Calibri" w:hAnsi="Georgia"/>
          <w:sz w:val="26"/>
          <w:szCs w:val="26"/>
        </w:rPr>
      </w:pPr>
    </w:p>
    <w:p w14:paraId="2D0DAB03" w14:textId="77777777" w:rsidR="00E21B38" w:rsidRPr="00BE384A" w:rsidRDefault="00E21B38" w:rsidP="00DB4AD6">
      <w:pPr>
        <w:spacing w:before="120" w:after="120" w:line="360" w:lineRule="auto"/>
        <w:rPr>
          <w:rFonts w:ascii="Georgia" w:hAnsi="Georgia"/>
          <w:b/>
          <w:color w:val="0B2D78"/>
        </w:rPr>
      </w:pPr>
      <w:bookmarkStart w:id="5" w:name="_Hlk166146515"/>
    </w:p>
    <w:p w14:paraId="392C547C" w14:textId="58317905" w:rsidR="008A2D60" w:rsidRPr="005D1FFF" w:rsidRDefault="00DF366D" w:rsidP="00DB4AD6">
      <w:pPr>
        <w:spacing w:before="120" w:after="120" w:line="360" w:lineRule="auto"/>
        <w:rPr>
          <w:rFonts w:ascii="Georgia" w:hAnsi="Georgia"/>
          <w:b/>
          <w:color w:val="215E99" w:themeColor="text2" w:themeTint="BF"/>
          <w:u w:val="single"/>
          <w:lang w:val="en-US"/>
        </w:rPr>
      </w:pPr>
      <w:r w:rsidRPr="005D1FFF">
        <w:rPr>
          <w:rFonts w:ascii="Georgia" w:hAnsi="Georgia"/>
          <w:b/>
          <w:color w:val="215E99" w:themeColor="text2" w:themeTint="BF"/>
          <w:lang w:val="en-US"/>
        </w:rPr>
        <w:t xml:space="preserve">Hybrid Conference. </w:t>
      </w:r>
      <w:r w:rsidR="00EF579E" w:rsidRPr="005D1FFF">
        <w:rPr>
          <w:rFonts w:ascii="Georgia" w:hAnsi="Georgia"/>
          <w:b/>
          <w:color w:val="215E99" w:themeColor="text2" w:themeTint="BF"/>
          <w:lang w:val="en-US"/>
        </w:rPr>
        <w:t>For info and registration please write to</w:t>
      </w:r>
      <w:r w:rsidR="005108EC" w:rsidRPr="005D1FFF">
        <w:rPr>
          <w:rFonts w:ascii="Georgia" w:hAnsi="Georgia"/>
          <w:b/>
          <w:color w:val="215E99" w:themeColor="text2" w:themeTint="BF"/>
          <w:lang w:val="en-US"/>
        </w:rPr>
        <w:t xml:space="preserve"> Dr. Paola Pannia</w:t>
      </w:r>
      <w:r w:rsidR="00EF579E" w:rsidRPr="005D1FFF">
        <w:rPr>
          <w:rFonts w:ascii="Georgia" w:hAnsi="Georgia"/>
          <w:b/>
          <w:color w:val="215E99" w:themeColor="text2" w:themeTint="BF"/>
          <w:lang w:val="en-US"/>
        </w:rPr>
        <w:t xml:space="preserve"> </w:t>
      </w:r>
      <w:r w:rsidR="005D1FFF">
        <w:rPr>
          <w:rFonts w:ascii="Georgia" w:hAnsi="Georgia"/>
          <w:b/>
          <w:color w:val="215E99" w:themeColor="text2" w:themeTint="BF"/>
          <w:lang w:val="en-US"/>
        </w:rPr>
        <w:t>(</w:t>
      </w:r>
      <w:r w:rsidR="005D1FFF" w:rsidRPr="005D1FFF">
        <w:rPr>
          <w:rFonts w:ascii="Georgia" w:hAnsi="Georgia"/>
          <w:b/>
          <w:color w:val="215E99" w:themeColor="text2" w:themeTint="BF"/>
          <w:lang w:val="en-US"/>
        </w:rPr>
        <w:t>paola.pannia@unimi.</w:t>
      </w:r>
      <w:bookmarkEnd w:id="5"/>
      <w:r w:rsidR="005D1FFF">
        <w:rPr>
          <w:rFonts w:ascii="Georgia" w:hAnsi="Georgia"/>
          <w:b/>
          <w:color w:val="215E99" w:themeColor="text2" w:themeTint="BF"/>
          <w:lang w:val="en-US"/>
        </w:rPr>
        <w:t>it)</w:t>
      </w:r>
    </w:p>
    <w:p w14:paraId="7987CBFA" w14:textId="3FD3102C" w:rsidR="00EF579E" w:rsidRPr="003A1481" w:rsidRDefault="00320DC9" w:rsidP="0085634E">
      <w:pPr>
        <w:spacing w:before="120" w:after="120" w:line="240" w:lineRule="atLeast"/>
        <w:jc w:val="center"/>
        <w:rPr>
          <w:rFonts w:ascii="Georgia" w:hAnsi="Georgia"/>
          <w:b/>
          <w:bCs/>
          <w:color w:val="707173"/>
          <w:sz w:val="28"/>
          <w:szCs w:val="28"/>
          <w:lang w:val="en-US"/>
        </w:rPr>
      </w:pPr>
      <w:r w:rsidRPr="003A1481">
        <w:rPr>
          <w:rFonts w:ascii="Georgia" w:hAnsi="Georg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12982358" wp14:editId="3B7137D5">
                <wp:simplePos x="0" y="0"/>
                <wp:positionH relativeFrom="page">
                  <wp:posOffset>31750</wp:posOffset>
                </wp:positionH>
                <wp:positionV relativeFrom="paragraph">
                  <wp:posOffset>-443865</wp:posOffset>
                </wp:positionV>
                <wp:extent cx="10658475" cy="1727200"/>
                <wp:effectExtent l="0" t="0" r="9525" b="6350"/>
                <wp:wrapNone/>
                <wp:docPr id="634905148" name="Rettangolo 634905148" descr="PROMOTING A DISABILITY-SENSITIVE APPROACH TO THE WORK ENVIRONMENT. A COMPARATIVE GLANCE ON THEORIES, POLICIES, LEGISLATION AND PRACTICES ON THE RIGHT TO WORK OF PEOPLE WITH DISABILITIES&#10;in italiano: promuovere un approccio all'ambiente di lavoro sensibile ai diritti delle persone con disabilità. Uno sguardo comparato su teorie, politiche, norme e prassi sul diritto al lavoro delle persone con disabilità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8475" cy="1727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B3FD0A" w14:textId="77777777" w:rsidR="00583C0A" w:rsidRDefault="00583C0A" w:rsidP="00A010A8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5B59ED9" w14:textId="74986051" w:rsidR="00EF579E" w:rsidRPr="00320DC9" w:rsidRDefault="003A1481" w:rsidP="00583C0A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P</w:t>
                            </w:r>
                            <w:r w:rsidRPr="00320DC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romoting a disability-sensitive approach to the work environment.</w:t>
                            </w:r>
                          </w:p>
                          <w:p w14:paraId="039BD3D0" w14:textId="67DCECDA" w:rsidR="00EF579E" w:rsidRPr="00320DC9" w:rsidRDefault="003A1481" w:rsidP="00A010A8">
                            <w:pPr>
                              <w:spacing w:line="36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  <w:r w:rsidRPr="00320DC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comparative glance on theories, policies, </w:t>
                            </w:r>
                            <w:proofErr w:type="gramStart"/>
                            <w:r w:rsidRPr="00320DC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legislation</w:t>
                            </w:r>
                            <w:proofErr w:type="gramEnd"/>
                            <w:r w:rsidRPr="00320DC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and practices</w:t>
                            </w:r>
                          </w:p>
                          <w:p w14:paraId="0C197209" w14:textId="72D18971" w:rsidR="00EF579E" w:rsidRPr="00A27128" w:rsidRDefault="003A1481" w:rsidP="00A010A8">
                            <w:pPr>
                              <w:spacing w:line="360" w:lineRule="auto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320DC9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on the right to work of people with disabilities</w:t>
                            </w:r>
                          </w:p>
                          <w:p w14:paraId="473881D6" w14:textId="77777777" w:rsidR="00EF579E" w:rsidRPr="0093338A" w:rsidRDefault="00EF579E" w:rsidP="00EF579E">
                            <w:pPr>
                              <w:spacing w:before="240" w:line="240" w:lineRule="atLeast"/>
                              <w:jc w:val="center"/>
                              <w:rPr>
                                <w:rFonts w:ascii="Trebuchet MS" w:hAnsi="Trebuchet MS"/>
                                <w:b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82358" id="Rettangolo 634905148" o:spid="_x0000_s1027" alt="PROMOTING A DISABILITY-SENSITIVE APPROACH TO THE WORK ENVIRONMENT. A COMPARATIVE GLANCE ON THEORIES, POLICIES, LEGISLATION AND PRACTICES ON THE RIGHT TO WORK OF PEOPLE WITH DISABILITIES&#10;in italiano: promuovere un approccio all'ambiente di lavoro sensibile ai diritti delle persone con disabilità. Uno sguardo comparato su teorie, politiche, norme e prassi sul diritto al lavoro delle persone con disabilità&#10;" style="position:absolute;left:0;text-align:left;margin-left:2.5pt;margin-top:-34.95pt;width:839.25pt;height:136pt;z-index:25166029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" fillcolor="#002060" stroked="f" strokeweight="1pt">
                <v:textbox>
                  <w:txbxContent>
                    <w:p w14:paraId="14B3FD0A" w14:textId="77777777" w:rsidR="00583C0A" w:rsidRDefault="00583C0A" w:rsidP="00A010A8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65B59ED9" w14:textId="74986051" w:rsidR="00EF579E" w:rsidRPr="00320DC9" w:rsidRDefault="003A1481" w:rsidP="00583C0A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P</w:t>
                      </w:r>
                      <w:r w:rsidRPr="00320DC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romoting a disability-sensitive approach to the work environment.</w:t>
                      </w:r>
                    </w:p>
                    <w:p w14:paraId="039BD3D0" w14:textId="67DCECDA" w:rsidR="00EF579E" w:rsidRPr="00320DC9" w:rsidRDefault="003A1481" w:rsidP="00A010A8">
                      <w:pPr>
                        <w:spacing w:line="360" w:lineRule="auto"/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A</w:t>
                      </w:r>
                      <w:r w:rsidRPr="00320DC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comparative glance on theories, policies, legislation and practices</w:t>
                      </w:r>
                    </w:p>
                    <w:p w14:paraId="0C197209" w14:textId="72D18971" w:rsidR="00EF579E" w:rsidRPr="00A27128" w:rsidRDefault="003A1481" w:rsidP="00A010A8">
                      <w:pPr>
                        <w:spacing w:line="360" w:lineRule="auto"/>
                        <w:jc w:val="center"/>
                        <w:rPr>
                          <w:rFonts w:ascii="Trebuchet MS" w:hAnsi="Trebuchet MS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320DC9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on the right to work of people with disabilities</w:t>
                      </w:r>
                    </w:p>
                    <w:p w14:paraId="473881D6" w14:textId="77777777" w:rsidR="00EF579E" w:rsidRPr="0093338A" w:rsidRDefault="00EF579E" w:rsidP="00EF579E">
                      <w:pPr>
                        <w:spacing w:before="240" w:line="240" w:lineRule="atLeast"/>
                        <w:jc w:val="center"/>
                        <w:rPr>
                          <w:rFonts w:ascii="Trebuchet MS" w:hAnsi="Trebuchet MS"/>
                          <w:b/>
                          <w:sz w:val="64"/>
                          <w:szCs w:val="6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97C4D85" w14:textId="1C885FAE" w:rsidR="00EF579E" w:rsidRPr="003A1481" w:rsidRDefault="00EF579E" w:rsidP="0085634E">
      <w:pPr>
        <w:spacing w:before="120" w:after="120" w:line="240" w:lineRule="atLeast"/>
        <w:jc w:val="center"/>
        <w:rPr>
          <w:rFonts w:ascii="Georgia" w:hAnsi="Georgia"/>
          <w:b/>
          <w:bCs/>
          <w:color w:val="707173"/>
          <w:sz w:val="28"/>
          <w:szCs w:val="28"/>
          <w:lang w:val="en-US"/>
        </w:rPr>
      </w:pPr>
    </w:p>
    <w:p w14:paraId="6D401D8B" w14:textId="77CE975D" w:rsidR="003A40CF" w:rsidRPr="003A1481" w:rsidRDefault="003A40CF" w:rsidP="00E0168D">
      <w:pPr>
        <w:spacing w:before="120" w:after="120" w:line="240" w:lineRule="atLeast"/>
        <w:jc w:val="center"/>
        <w:rPr>
          <w:rFonts w:ascii="Georgia" w:hAnsi="Georgia"/>
          <w:b/>
          <w:bCs/>
          <w:color w:val="707173"/>
          <w:sz w:val="28"/>
          <w:szCs w:val="28"/>
          <w:lang w:val="en-US"/>
        </w:rPr>
      </w:pPr>
    </w:p>
    <w:p w14:paraId="537E2D4B" w14:textId="21C69FCC" w:rsidR="00320DC9" w:rsidRPr="003A1481" w:rsidRDefault="00320DC9" w:rsidP="00E0168D">
      <w:pPr>
        <w:spacing w:before="120" w:after="120" w:line="240" w:lineRule="atLeast"/>
        <w:jc w:val="center"/>
        <w:rPr>
          <w:rFonts w:ascii="Georgia" w:hAnsi="Georgia"/>
          <w:b/>
          <w:bCs/>
          <w:color w:val="707173"/>
          <w:sz w:val="28"/>
          <w:szCs w:val="28"/>
          <w:lang w:val="en-US"/>
        </w:rPr>
      </w:pPr>
    </w:p>
    <w:p w14:paraId="4CF53FA4" w14:textId="7B5EEB3B" w:rsidR="00320DC9" w:rsidRPr="003A1481" w:rsidRDefault="00320DC9" w:rsidP="00E0168D">
      <w:pPr>
        <w:spacing w:before="120" w:after="120" w:line="240" w:lineRule="atLeast"/>
        <w:jc w:val="center"/>
        <w:rPr>
          <w:rFonts w:ascii="Georgia" w:hAnsi="Georgia"/>
          <w:b/>
          <w:bCs/>
          <w:color w:val="707173"/>
          <w:sz w:val="28"/>
          <w:szCs w:val="28"/>
          <w:lang w:val="en-US"/>
        </w:rPr>
      </w:pPr>
    </w:p>
    <w:p w14:paraId="6DB163AF" w14:textId="77777777" w:rsidR="00947188" w:rsidRPr="003A1481" w:rsidRDefault="00947188" w:rsidP="72BBB46A">
      <w:pPr>
        <w:spacing w:before="120" w:after="120" w:line="240" w:lineRule="atLeast"/>
        <w:jc w:val="center"/>
        <w:rPr>
          <w:rFonts w:ascii="Georgia" w:hAnsi="Georgia"/>
          <w:b/>
          <w:bCs/>
          <w:sz w:val="30"/>
          <w:szCs w:val="30"/>
          <w:lang w:val="en-US"/>
        </w:rPr>
      </w:pPr>
    </w:p>
    <w:p w14:paraId="1CCD4F0D" w14:textId="42E22334" w:rsidR="00E0168D" w:rsidRPr="00583C0A" w:rsidRDefault="00E0168D" w:rsidP="00DB4AD6">
      <w:pPr>
        <w:pStyle w:val="Stile2"/>
        <w:jc w:val="left"/>
      </w:pPr>
      <w:r w:rsidRPr="00583C0A">
        <w:t>P</w:t>
      </w:r>
      <w:r w:rsidR="003A1481" w:rsidRPr="00583C0A">
        <w:t>art</w:t>
      </w:r>
      <w:r w:rsidRPr="00583C0A">
        <w:t xml:space="preserve"> II:</w:t>
      </w:r>
      <w:r w:rsidR="003A1481" w:rsidRPr="00583C0A">
        <w:t xml:space="preserve"> European experiences between law and practice  </w:t>
      </w:r>
    </w:p>
    <w:p w14:paraId="6407582E" w14:textId="5D3930E8" w:rsidR="004C0915" w:rsidRPr="00583C0A" w:rsidRDefault="00EF579E" w:rsidP="00DB4AD6">
      <w:pPr>
        <w:pStyle w:val="Stile2"/>
        <w:jc w:val="left"/>
        <w:rPr>
          <w:sz w:val="30"/>
          <w:szCs w:val="30"/>
        </w:rPr>
      </w:pPr>
      <w:r w:rsidRPr="00583C0A">
        <w:rPr>
          <w:sz w:val="30"/>
          <w:szCs w:val="30"/>
        </w:rPr>
        <w:t>June 4</w:t>
      </w:r>
      <w:r w:rsidRPr="00583C0A">
        <w:rPr>
          <w:sz w:val="30"/>
          <w:szCs w:val="30"/>
          <w:vertAlign w:val="superscript"/>
        </w:rPr>
        <w:t>th</w:t>
      </w:r>
      <w:r w:rsidRPr="00583C0A">
        <w:rPr>
          <w:sz w:val="30"/>
          <w:szCs w:val="30"/>
        </w:rPr>
        <w:t xml:space="preserve"> </w:t>
      </w:r>
      <w:r w:rsidR="00E0168D" w:rsidRPr="00583C0A">
        <w:rPr>
          <w:sz w:val="30"/>
          <w:szCs w:val="30"/>
        </w:rPr>
        <w:t>09:00 - 12:30 AM</w:t>
      </w:r>
    </w:p>
    <w:p w14:paraId="0C26B0AB" w14:textId="77777777" w:rsidR="004108C7" w:rsidRPr="003A1481" w:rsidRDefault="004108C7" w:rsidP="00DB4AD6">
      <w:pPr>
        <w:spacing w:before="120" w:after="120" w:line="240" w:lineRule="atLeast"/>
        <w:rPr>
          <w:rFonts w:ascii="Georgia" w:hAnsi="Georgia"/>
          <w:b/>
          <w:bCs/>
          <w:color w:val="000000" w:themeColor="text1"/>
          <w:sz w:val="22"/>
          <w:szCs w:val="22"/>
          <w:lang w:val="en-US"/>
        </w:rPr>
      </w:pPr>
    </w:p>
    <w:p w14:paraId="01085438" w14:textId="77777777" w:rsidR="00EF579E" w:rsidRPr="003A1481" w:rsidRDefault="00EF579E" w:rsidP="00DB4AD6">
      <w:pPr>
        <w:spacing w:before="120" w:after="120" w:line="240" w:lineRule="atLeast"/>
        <w:rPr>
          <w:rFonts w:ascii="Georgia" w:hAnsi="Georgia"/>
          <w:b/>
          <w:color w:val="0B2D78"/>
          <w:sz w:val="30"/>
          <w:szCs w:val="30"/>
          <w:lang w:val="en-US"/>
        </w:rPr>
      </w:pPr>
    </w:p>
    <w:p w14:paraId="73683F89" w14:textId="01BAA09A" w:rsidR="00EF579E" w:rsidRPr="00583C0A" w:rsidRDefault="00B32F21" w:rsidP="00DB4AD6">
      <w:pPr>
        <w:pStyle w:val="Stile4"/>
        <w:jc w:val="left"/>
      </w:pPr>
      <w:r w:rsidRPr="00583C0A">
        <w:t>Introduction</w:t>
      </w:r>
      <w:r w:rsidR="00DB5BAB" w:rsidRPr="00583C0A">
        <w:t xml:space="preserve"> </w:t>
      </w:r>
      <w:r w:rsidRPr="00583C0A">
        <w:t xml:space="preserve">and discussion moderated by </w:t>
      </w:r>
    </w:p>
    <w:p w14:paraId="015A64D5" w14:textId="420CED03" w:rsidR="00EF579E" w:rsidRPr="008123B9" w:rsidRDefault="004B6EDC" w:rsidP="00DB4AD6">
      <w:pPr>
        <w:spacing w:before="120" w:after="120" w:line="240" w:lineRule="atLeast"/>
        <w:rPr>
          <w:rFonts w:ascii="Georgia" w:hAnsi="Georgia"/>
          <w:bCs/>
          <w:color w:val="000000" w:themeColor="text1"/>
          <w:sz w:val="30"/>
          <w:szCs w:val="30"/>
        </w:rPr>
      </w:pPr>
      <w:r w:rsidRPr="008123B9">
        <w:rPr>
          <w:rFonts w:ascii="Georgia" w:hAnsi="Georgia"/>
          <w:bCs/>
          <w:color w:val="000000" w:themeColor="text1"/>
          <w:sz w:val="30"/>
          <w:szCs w:val="30"/>
        </w:rPr>
        <w:t>Prof. Lorenza Violini, University of Milan</w:t>
      </w:r>
    </w:p>
    <w:p w14:paraId="56405D84" w14:textId="77777777" w:rsidR="00EF579E" w:rsidRPr="008123B9" w:rsidRDefault="00EF579E" w:rsidP="00DB4AD6">
      <w:pPr>
        <w:spacing w:before="120" w:after="240"/>
        <w:rPr>
          <w:rFonts w:ascii="Georgia" w:hAnsi="Georgia"/>
          <w:b/>
          <w:bCs/>
          <w:color w:val="000000" w:themeColor="text1"/>
          <w:sz w:val="30"/>
          <w:szCs w:val="30"/>
        </w:rPr>
      </w:pPr>
    </w:p>
    <w:p w14:paraId="0772321B" w14:textId="7D0DCE51" w:rsidR="00EF579E" w:rsidRPr="004B6EDC" w:rsidRDefault="00EF579E" w:rsidP="00DB4AD6">
      <w:pPr>
        <w:tabs>
          <w:tab w:val="left" w:pos="708"/>
          <w:tab w:val="left" w:pos="3579"/>
        </w:tabs>
        <w:spacing w:before="120" w:after="120" w:line="240" w:lineRule="atLeast"/>
        <w:rPr>
          <w:rFonts w:ascii="Georgia" w:eastAsia="Calibri" w:hAnsi="Georgia"/>
          <w:b/>
          <w:bCs/>
          <w:sz w:val="30"/>
          <w:szCs w:val="30"/>
        </w:rPr>
      </w:pPr>
    </w:p>
    <w:p w14:paraId="62C9BF4D" w14:textId="579C4693" w:rsidR="00EF579E" w:rsidRPr="00583C0A" w:rsidRDefault="00B32F21" w:rsidP="00DB4AD6">
      <w:pPr>
        <w:pStyle w:val="Stile4"/>
        <w:jc w:val="left"/>
        <w:rPr>
          <w:rFonts w:eastAsia="Calibri"/>
        </w:rPr>
      </w:pPr>
      <w:r w:rsidRPr="00583C0A">
        <w:rPr>
          <w:rFonts w:eastAsia="Calibri"/>
        </w:rPr>
        <w:t>Speakers</w:t>
      </w:r>
    </w:p>
    <w:p w14:paraId="6F543173" w14:textId="77777777" w:rsidR="00EF579E" w:rsidRPr="003A1481" w:rsidRDefault="00EF579E" w:rsidP="00DB4AD6">
      <w:pPr>
        <w:spacing w:before="120" w:after="240"/>
        <w:rPr>
          <w:rFonts w:ascii="Georgia" w:hAnsi="Georgia"/>
          <w:b/>
          <w:bCs/>
          <w:color w:val="000000" w:themeColor="text1"/>
          <w:sz w:val="30"/>
          <w:szCs w:val="30"/>
          <w:lang w:val="en-US"/>
        </w:rPr>
      </w:pPr>
    </w:p>
    <w:p w14:paraId="5ADEB29E" w14:textId="079FF90B" w:rsidR="003A40CF" w:rsidRPr="003A1481" w:rsidRDefault="003A40CF" w:rsidP="00DB4AD6">
      <w:pPr>
        <w:spacing w:before="120" w:after="240"/>
        <w:rPr>
          <w:rFonts w:ascii="Georgia" w:hAnsi="Georgia"/>
          <w:color w:val="000000" w:themeColor="text1"/>
          <w:sz w:val="30"/>
          <w:szCs w:val="30"/>
          <w:lang w:val="en-US"/>
        </w:rPr>
      </w:pP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Prof. Giuseppe Arconzo, University of Milan, </w:t>
      </w:r>
      <w:r w:rsidRPr="003A1481">
        <w:rPr>
          <w:rFonts w:ascii="Georgia" w:hAnsi="Georgia"/>
          <w:color w:val="000000" w:themeColor="text1"/>
          <w:sz w:val="30"/>
          <w:szCs w:val="30"/>
          <w:lang w:val="en-US"/>
        </w:rPr>
        <w:t xml:space="preserve">The </w:t>
      </w:r>
      <w:proofErr w:type="spellStart"/>
      <w:r w:rsidRPr="003A1481">
        <w:rPr>
          <w:rFonts w:ascii="Georgia" w:hAnsi="Georgia"/>
          <w:color w:val="000000" w:themeColor="text1"/>
          <w:sz w:val="30"/>
          <w:szCs w:val="30"/>
          <w:lang w:val="en-US"/>
        </w:rPr>
        <w:t>labour</w:t>
      </w:r>
      <w:proofErr w:type="spellEnd"/>
      <w:r w:rsidRPr="003A1481">
        <w:rPr>
          <w:rFonts w:ascii="Georgia" w:hAnsi="Georgia"/>
          <w:color w:val="000000" w:themeColor="text1"/>
          <w:sz w:val="30"/>
          <w:szCs w:val="30"/>
          <w:lang w:val="en-US"/>
        </w:rPr>
        <w:t xml:space="preserve"> market inclusion of people with disabilities: the Italian constitutional framework </w:t>
      </w:r>
    </w:p>
    <w:p w14:paraId="2004F488" w14:textId="77777777" w:rsidR="00EF579E" w:rsidRPr="003A1481" w:rsidRDefault="00EF579E" w:rsidP="00DB4AD6">
      <w:pPr>
        <w:spacing w:before="120" w:after="240"/>
        <w:rPr>
          <w:rFonts w:ascii="Georgia" w:hAnsi="Georgia"/>
          <w:b/>
          <w:bCs/>
          <w:color w:val="000000" w:themeColor="text1"/>
          <w:sz w:val="30"/>
          <w:szCs w:val="30"/>
          <w:lang w:val="en-US"/>
        </w:rPr>
      </w:pPr>
    </w:p>
    <w:p w14:paraId="38F73806" w14:textId="1E2F22A1" w:rsidR="00706220" w:rsidRPr="003A1481" w:rsidRDefault="00706220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  <w:r w:rsidRPr="003A1481">
        <w:rPr>
          <w:rFonts w:ascii="Georgia" w:hAnsi="Georgia"/>
          <w:bCs/>
          <w:color w:val="000000" w:themeColor="text1"/>
          <w:sz w:val="30"/>
          <w:szCs w:val="30"/>
          <w:lang w:val="da-DK"/>
        </w:rPr>
        <w:t>Cecilie Krogh,</w:t>
      </w:r>
      <w:r w:rsidRPr="003A1481">
        <w:rPr>
          <w:rFonts w:ascii="Georgia" w:hAnsi="Georgia" w:cs="Calibri"/>
          <w:sz w:val="30"/>
          <w:szCs w:val="30"/>
          <w:lang w:val="en-US"/>
        </w:rPr>
        <w:t xml:space="preserve"> </w:t>
      </w:r>
      <w:r w:rsidR="003A40CF" w:rsidRPr="003A1481">
        <w:rPr>
          <w:rFonts w:ascii="Georgia" w:hAnsi="Georgia" w:cs="Calibri"/>
          <w:sz w:val="30"/>
          <w:szCs w:val="30"/>
          <w:lang w:val="en-US"/>
        </w:rPr>
        <w:t xml:space="preserve">Postdoc, </w:t>
      </w: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Aalborg University, </w:t>
      </w:r>
      <w:proofErr w:type="spellStart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Labour</w:t>
      </w:r>
      <w:proofErr w:type="spellEnd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market discrimination against wheelchair users in Denmark</w:t>
      </w:r>
    </w:p>
    <w:p w14:paraId="3C348E18" w14:textId="77777777" w:rsidR="00EF579E" w:rsidRPr="003A1481" w:rsidRDefault="00EF579E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</w:p>
    <w:p w14:paraId="1B5C0E38" w14:textId="66FB6B2C" w:rsidR="003A40CF" w:rsidRPr="003A1481" w:rsidRDefault="003A40CF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Paolo Addis, Postdoc, </w:t>
      </w:r>
      <w:proofErr w:type="spellStart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Scuola</w:t>
      </w:r>
      <w:proofErr w:type="spellEnd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</w:t>
      </w:r>
      <w:proofErr w:type="spellStart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Superiore</w:t>
      </w:r>
      <w:proofErr w:type="spellEnd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Sant’Anna, Constitutional values, </w:t>
      </w:r>
      <w:proofErr w:type="gramStart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policies</w:t>
      </w:r>
      <w:proofErr w:type="gramEnd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and disability rights</w:t>
      </w:r>
    </w:p>
    <w:p w14:paraId="65942272" w14:textId="77777777" w:rsidR="00EF579E" w:rsidRPr="003A1481" w:rsidRDefault="00EF579E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</w:p>
    <w:p w14:paraId="66D2A680" w14:textId="6544F9D7" w:rsidR="00EF579E" w:rsidRPr="003A1481" w:rsidRDefault="00706220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Miryana Malamin-Siriyski, Maria's World Foundation, </w:t>
      </w:r>
      <w:r w:rsidR="008A2D60"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Active </w:t>
      </w:r>
      <w:proofErr w:type="spellStart"/>
      <w:r w:rsidR="008A2D60"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labour</w:t>
      </w:r>
      <w:proofErr w:type="spellEnd"/>
      <w:r w:rsidR="008A2D60"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market policies, </w:t>
      </w:r>
      <w:proofErr w:type="gramStart"/>
      <w:r w:rsidR="008A2D60"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employers</w:t>
      </w:r>
      <w:proofErr w:type="gramEnd"/>
      <w:r w:rsidR="008A2D60"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and people with disabilities: the Bulgarian experience</w:t>
      </w:r>
    </w:p>
    <w:p w14:paraId="64F556D6" w14:textId="77777777" w:rsidR="008A2D60" w:rsidRPr="003A1481" w:rsidRDefault="008A2D60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</w:p>
    <w:p w14:paraId="0132DBA8" w14:textId="77777777" w:rsidR="00706220" w:rsidRPr="003A1481" w:rsidRDefault="00706220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Melissa Miller,</w:t>
      </w:r>
      <w:r w:rsidRPr="003A1481">
        <w:rPr>
          <w:rFonts w:ascii="Georgia" w:hAnsi="Georgia"/>
          <w:sz w:val="30"/>
          <w:szCs w:val="30"/>
          <w:lang w:val="en-US"/>
        </w:rPr>
        <w:t xml:space="preserve"> </w:t>
      </w: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Research Associate, Policy Impact Lab, The UK Government’s Approach to Creating a More Disability Inclusive Work Environment</w:t>
      </w:r>
    </w:p>
    <w:p w14:paraId="566559A6" w14:textId="77777777" w:rsidR="00EF579E" w:rsidRPr="003A1481" w:rsidRDefault="00EF579E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</w:p>
    <w:p w14:paraId="0298B4DC" w14:textId="402A02AD" w:rsidR="0085634E" w:rsidRPr="003A1481" w:rsidRDefault="00706220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Stefano Bargiacchi, P</w:t>
      </w:r>
      <w:r w:rsidR="003A40CF"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ostdoc</w:t>
      </w: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, </w:t>
      </w:r>
      <w:proofErr w:type="spellStart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Università</w:t>
      </w:r>
      <w:proofErr w:type="spellEnd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</w:t>
      </w:r>
      <w:proofErr w:type="spellStart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degli</w:t>
      </w:r>
      <w:proofErr w:type="spellEnd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</w:t>
      </w:r>
      <w:r w:rsidR="003A40CF"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S</w:t>
      </w:r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tudi di Firenze, </w:t>
      </w:r>
      <w:proofErr w:type="gramStart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>The</w:t>
      </w:r>
      <w:proofErr w:type="gramEnd"/>
      <w:r w:rsidRPr="003A1481">
        <w:rPr>
          <w:rFonts w:ascii="Georgia" w:hAnsi="Georgia"/>
          <w:bCs/>
          <w:color w:val="000000" w:themeColor="text1"/>
          <w:sz w:val="30"/>
          <w:szCs w:val="30"/>
          <w:lang w:val="en-US"/>
        </w:rPr>
        <w:t xml:space="preserve"> right to work in the prism of the “noting about us without us” principle</w:t>
      </w:r>
    </w:p>
    <w:p w14:paraId="2A4505F7" w14:textId="77777777" w:rsidR="00EF579E" w:rsidRPr="003A1481" w:rsidRDefault="00EF579E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</w:p>
    <w:p w14:paraId="21740710" w14:textId="77777777" w:rsidR="00EF579E" w:rsidRPr="003A1481" w:rsidRDefault="00EF579E" w:rsidP="00DB4AD6">
      <w:pPr>
        <w:spacing w:before="120" w:after="240"/>
        <w:rPr>
          <w:rFonts w:ascii="Georgia" w:hAnsi="Georgia"/>
          <w:bCs/>
          <w:color w:val="000000" w:themeColor="text1"/>
          <w:sz w:val="30"/>
          <w:szCs w:val="30"/>
          <w:lang w:val="en-US"/>
        </w:rPr>
      </w:pPr>
    </w:p>
    <w:p w14:paraId="3D6BFEFA" w14:textId="1339FD10" w:rsidR="002D250A" w:rsidRPr="00583C0A" w:rsidRDefault="00E0168D" w:rsidP="00DB4AD6">
      <w:pPr>
        <w:pStyle w:val="Stile4"/>
        <w:jc w:val="left"/>
      </w:pPr>
      <w:r w:rsidRPr="00583C0A">
        <w:t>C</w:t>
      </w:r>
      <w:r w:rsidR="00DF366D" w:rsidRPr="00583C0A">
        <w:t>losing remarks</w:t>
      </w:r>
    </w:p>
    <w:p w14:paraId="5C26F9B0" w14:textId="77777777" w:rsidR="00DF366D" w:rsidRPr="003A1481" w:rsidRDefault="00DF366D" w:rsidP="00DB4AD6">
      <w:pPr>
        <w:tabs>
          <w:tab w:val="left" w:pos="3700"/>
          <w:tab w:val="center" w:pos="7568"/>
        </w:tabs>
        <w:spacing w:before="120" w:after="240"/>
        <w:rPr>
          <w:rFonts w:ascii="Georgia" w:hAnsi="Georgia"/>
          <w:b/>
          <w:bCs/>
          <w:color w:val="000000" w:themeColor="text1"/>
          <w:sz w:val="30"/>
          <w:szCs w:val="30"/>
          <w:lang w:val="en-US"/>
        </w:rPr>
      </w:pPr>
    </w:p>
    <w:p w14:paraId="4FBDC52F" w14:textId="5FD5F8D4" w:rsidR="0023497B" w:rsidRPr="003A1481" w:rsidRDefault="0023497B" w:rsidP="00DB4AD6">
      <w:pPr>
        <w:tabs>
          <w:tab w:val="left" w:pos="3700"/>
          <w:tab w:val="center" w:pos="7568"/>
        </w:tabs>
        <w:spacing w:before="120" w:after="240"/>
        <w:rPr>
          <w:rFonts w:ascii="Georgia" w:hAnsi="Georgia"/>
          <w:lang w:val="en-US"/>
        </w:rPr>
      </w:pPr>
      <w:r w:rsidRPr="003A1481">
        <w:rPr>
          <w:rFonts w:ascii="Georgia" w:hAnsi="Georgia"/>
          <w:lang w:val="en-US"/>
        </w:rPr>
        <w:t xml:space="preserve"> </w:t>
      </w:r>
    </w:p>
    <w:p w14:paraId="2D31DB68" w14:textId="25617B7D" w:rsidR="00A27128" w:rsidRPr="003A1481" w:rsidRDefault="00A27128" w:rsidP="00DB4AD6">
      <w:pPr>
        <w:rPr>
          <w:rFonts w:ascii="Georgia" w:hAnsi="Georgia"/>
          <w:sz w:val="22"/>
          <w:szCs w:val="22"/>
          <w:lang w:val="en-US"/>
        </w:rPr>
      </w:pPr>
    </w:p>
    <w:p w14:paraId="3C75EC11" w14:textId="77777777" w:rsidR="002531F6" w:rsidRPr="003A1481" w:rsidRDefault="002531F6" w:rsidP="00DB4AD6">
      <w:pPr>
        <w:spacing w:line="276" w:lineRule="auto"/>
        <w:rPr>
          <w:rFonts w:ascii="Georgia" w:hAnsi="Georgia"/>
          <w:b/>
          <w:color w:val="0B2D78"/>
          <w:lang w:val="en-US"/>
        </w:rPr>
      </w:pPr>
    </w:p>
    <w:p w14:paraId="1AD69993" w14:textId="08FD2373" w:rsidR="00DF366D" w:rsidRPr="005D1FFF" w:rsidRDefault="00DF366D" w:rsidP="00DB4AD6">
      <w:pPr>
        <w:spacing w:line="276" w:lineRule="auto"/>
        <w:rPr>
          <w:rFonts w:ascii="Georgia" w:hAnsi="Georgia"/>
          <w:b/>
          <w:color w:val="215E99" w:themeColor="text2" w:themeTint="BF"/>
          <w:lang w:val="en-US"/>
        </w:rPr>
      </w:pPr>
      <w:r w:rsidRPr="005D1FFF">
        <w:rPr>
          <w:rFonts w:ascii="Georgia" w:hAnsi="Georgia"/>
          <w:b/>
          <w:color w:val="215E99" w:themeColor="text2" w:themeTint="BF"/>
          <w:lang w:val="en-US"/>
        </w:rPr>
        <w:t>Hybrid Conference. For info and registration please write to Dr. Paola Pannia (paola.pannia@unimi.it)</w:t>
      </w:r>
    </w:p>
    <w:sectPr w:rsidR="00DF366D" w:rsidRPr="005D1FFF" w:rsidSect="00D56CD2">
      <w:headerReference w:type="default" r:id="rId10"/>
      <w:footerReference w:type="default" r:id="rId11"/>
      <w:pgSz w:w="16838" w:h="23811" w:code="8"/>
      <w:pgMar w:top="3119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8791E" w14:textId="77777777" w:rsidR="00F06E7A" w:rsidRDefault="00F06E7A" w:rsidP="00D91464">
      <w:r>
        <w:separator/>
      </w:r>
    </w:p>
  </w:endnote>
  <w:endnote w:type="continuationSeparator" w:id="0">
    <w:p w14:paraId="73880EBB" w14:textId="77777777" w:rsidR="00F06E7A" w:rsidRDefault="00F06E7A" w:rsidP="00D91464">
      <w:r>
        <w:continuationSeparator/>
      </w:r>
    </w:p>
  </w:endnote>
  <w:endnote w:type="continuationNotice" w:id="1">
    <w:p w14:paraId="2A28BAE9" w14:textId="77777777" w:rsidR="00F06E7A" w:rsidRDefault="00F06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F1A9" w14:textId="581B336D" w:rsidR="00092C7C" w:rsidRDefault="00092C7C">
    <w:pPr>
      <w:pStyle w:val="Pidipagina"/>
    </w:pPr>
  </w:p>
  <w:p w14:paraId="3109F743" w14:textId="4D66CB12" w:rsidR="00092C7C" w:rsidRDefault="00092C7C" w:rsidP="00092C7C">
    <w:pPr>
      <w:pStyle w:val="Pidipagina"/>
      <w:ind w:left="-851"/>
    </w:pPr>
    <w:r w:rsidRPr="00A27128">
      <w:rPr>
        <w:noProof/>
      </w:rPr>
      <w:drawing>
        <wp:inline distT="0" distB="0" distL="0" distR="0" wp14:anchorId="7B894169" wp14:editId="2879E1F3">
          <wp:extent cx="10860843" cy="1028700"/>
          <wp:effectExtent l="0" t="0" r="0" b="0"/>
          <wp:docPr id="190318656" name="Immagine 1" descr="in ordine da sinistra, logo del finanziamento dell'Unione Europea, con fondi Next generation EU, logo del Ministero dell'Università e della ricerca, logo di Italia Domani. Piano di ripresa e resilienza, logo del progetto di ricerca MUSA, Multilayered Urban Sustainability Action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18656" name="Immagine 1" descr="in ordine da sinistra, logo del finanziamento dell'Unione Europea, con fondi Next generation EU, logo del Ministero dell'Università e della ricerca, logo di Italia Domani. Piano di ripresa e resilienza, logo del progetto di ricerca MUSA, Multilayered Urban Sustainability Action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173" cy="105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1B8EA" w14:textId="77777777" w:rsidR="00F06E7A" w:rsidRDefault="00F06E7A" w:rsidP="00D91464">
      <w:r>
        <w:separator/>
      </w:r>
    </w:p>
  </w:footnote>
  <w:footnote w:type="continuationSeparator" w:id="0">
    <w:p w14:paraId="7C87B457" w14:textId="77777777" w:rsidR="00F06E7A" w:rsidRDefault="00F06E7A" w:rsidP="00D91464">
      <w:r>
        <w:continuationSeparator/>
      </w:r>
    </w:p>
  </w:footnote>
  <w:footnote w:type="continuationNotice" w:id="1">
    <w:p w14:paraId="14A96177" w14:textId="77777777" w:rsidR="00F06E7A" w:rsidRDefault="00F06E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5A315" w14:textId="38463E2E" w:rsidR="0023497B" w:rsidRDefault="00583C0A">
    <w:pPr>
      <w:pStyle w:val="Intestazione"/>
    </w:pPr>
    <w:r w:rsidRPr="00B82A8E">
      <w:rPr>
        <w:noProof/>
      </w:rPr>
      <w:drawing>
        <wp:anchor distT="0" distB="0" distL="114300" distR="114300" simplePos="0" relativeHeight="251661312" behindDoc="0" locked="0" layoutInCell="1" allowOverlap="1" wp14:anchorId="1D69A966" wp14:editId="23BC28E3">
          <wp:simplePos x="0" y="0"/>
          <wp:positionH relativeFrom="margin">
            <wp:posOffset>-215900</wp:posOffset>
          </wp:positionH>
          <wp:positionV relativeFrom="paragraph">
            <wp:posOffset>0</wp:posOffset>
          </wp:positionV>
          <wp:extent cx="2209800" cy="774700"/>
          <wp:effectExtent l="0" t="0" r="0" b="6350"/>
          <wp:wrapNone/>
          <wp:docPr id="1227207177" name="Immagine 1" descr="logo UNI, ente italiano di normazione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07177" name="Immagine 1" descr="logo UNI, ente italiano di normazione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C37B75" wp14:editId="5C0981DA">
              <wp:simplePos x="0" y="0"/>
              <wp:positionH relativeFrom="margin">
                <wp:posOffset>-152400</wp:posOffset>
              </wp:positionH>
              <wp:positionV relativeFrom="paragraph">
                <wp:posOffset>-330200</wp:posOffset>
              </wp:positionV>
              <wp:extent cx="2743200" cy="304800"/>
              <wp:effectExtent l="0" t="0" r="0" b="0"/>
              <wp:wrapNone/>
              <wp:docPr id="1761395126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CD0742" w14:textId="77777777" w:rsidR="00622C5E" w:rsidRDefault="00622C5E" w:rsidP="00622C5E">
                          <w:r>
                            <w:t>Con il patrocinio di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37B7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-12pt;margin-top:-26pt;width:3in;height:24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" fillcolor="window" stroked="f" strokeweight=".5pt">
              <v:textbox>
                <w:txbxContent>
                  <w:p w14:paraId="46CD0742" w14:textId="77777777" w:rsidR="00622C5E" w:rsidRDefault="00622C5E" w:rsidP="00622C5E">
                    <w:r>
                      <w:t>Con il patrocinio di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90D4437" wp14:editId="6B84D15C">
          <wp:simplePos x="0" y="0"/>
          <wp:positionH relativeFrom="column">
            <wp:posOffset>7625715</wp:posOffset>
          </wp:positionH>
          <wp:positionV relativeFrom="paragraph">
            <wp:posOffset>-335915</wp:posOffset>
          </wp:positionV>
          <wp:extent cx="1193800" cy="1193800"/>
          <wp:effectExtent l="0" t="0" r="0" b="0"/>
          <wp:wrapTopAndBottom/>
          <wp:docPr id="1" name="Immagine 1" descr="logo progetto di ricerca MUSA, multilayered urban sustainability action, spoke 6, socie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progetto di ricerca MUSA, multilayered urban sustainability action, spoke 6, societi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EC1C785" wp14:editId="58D18659">
          <wp:simplePos x="0" y="0"/>
          <wp:positionH relativeFrom="margin">
            <wp:posOffset>8900160</wp:posOffset>
          </wp:positionH>
          <wp:positionV relativeFrom="paragraph">
            <wp:posOffset>-335915</wp:posOffset>
          </wp:positionV>
          <wp:extent cx="773430" cy="1127760"/>
          <wp:effectExtent l="0" t="0" r="7620" b="0"/>
          <wp:wrapTopAndBottom/>
          <wp:docPr id="6" name="Immagine 5" descr="logo di Human Hall, gruppo di ricerca dell'Università degli studi di Milano">
            <a:extLst xmlns:a="http://schemas.openxmlformats.org/drawingml/2006/main">
              <a:ext uri="{FF2B5EF4-FFF2-40B4-BE49-F238E27FC236}">
                <a16:creationId xmlns:a16="http://schemas.microsoft.com/office/drawing/2014/main" id="{40A340B5-4C49-014A-AA5A-FB912D86906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 di Human Hall, gruppo di ricerca dell'Università degli studi di Milano">
                    <a:extLst>
                      <a:ext uri="{FF2B5EF4-FFF2-40B4-BE49-F238E27FC236}">
                        <a16:creationId xmlns:a16="http://schemas.microsoft.com/office/drawing/2014/main" id="{40A340B5-4C49-014A-AA5A-FB912D869061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2D4">
      <w:rPr>
        <w:noProof/>
      </w:rPr>
      <w:drawing>
        <wp:anchor distT="0" distB="0" distL="114300" distR="114300" simplePos="0" relativeHeight="251665408" behindDoc="0" locked="0" layoutInCell="1" allowOverlap="1" wp14:anchorId="688C6FC5" wp14:editId="5D72C692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4025900" cy="1250950"/>
          <wp:effectExtent l="0" t="0" r="0" b="6350"/>
          <wp:wrapTopAndBottom/>
          <wp:docPr id="2" name="Immagine 1" descr="logo del Dipartimento di diritto pubblico italiano e sovranazionale, Università degli studi di Milan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del Dipartimento di diritto pubblico italiano e sovranazionale, Università degli studi di Milano&#10;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97B" w:rsidRPr="0023497B">
      <w:rPr>
        <w:noProof/>
        <w14:ligatures w14:val="standardContextu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FB"/>
    <w:rsid w:val="00012A35"/>
    <w:rsid w:val="00013D8B"/>
    <w:rsid w:val="00025375"/>
    <w:rsid w:val="00041DD2"/>
    <w:rsid w:val="00044223"/>
    <w:rsid w:val="000513DB"/>
    <w:rsid w:val="00055246"/>
    <w:rsid w:val="0007557F"/>
    <w:rsid w:val="00092C7C"/>
    <w:rsid w:val="000955A2"/>
    <w:rsid w:val="00097AC3"/>
    <w:rsid w:val="0013465F"/>
    <w:rsid w:val="00170D11"/>
    <w:rsid w:val="00173013"/>
    <w:rsid w:val="00174B10"/>
    <w:rsid w:val="00186BF7"/>
    <w:rsid w:val="00190EA1"/>
    <w:rsid w:val="001951B1"/>
    <w:rsid w:val="001A3B6D"/>
    <w:rsid w:val="001A41D3"/>
    <w:rsid w:val="001F5D56"/>
    <w:rsid w:val="00212325"/>
    <w:rsid w:val="0021631F"/>
    <w:rsid w:val="0023497B"/>
    <w:rsid w:val="002439E9"/>
    <w:rsid w:val="002531F6"/>
    <w:rsid w:val="00256699"/>
    <w:rsid w:val="0028104B"/>
    <w:rsid w:val="002851E1"/>
    <w:rsid w:val="00287AC7"/>
    <w:rsid w:val="002A1BF4"/>
    <w:rsid w:val="002B1A83"/>
    <w:rsid w:val="002C3819"/>
    <w:rsid w:val="002D250A"/>
    <w:rsid w:val="002D26A3"/>
    <w:rsid w:val="002E0147"/>
    <w:rsid w:val="0030250F"/>
    <w:rsid w:val="003078B7"/>
    <w:rsid w:val="00320DC9"/>
    <w:rsid w:val="003262FB"/>
    <w:rsid w:val="00356C93"/>
    <w:rsid w:val="003607C0"/>
    <w:rsid w:val="003662F7"/>
    <w:rsid w:val="003834DA"/>
    <w:rsid w:val="003A10D9"/>
    <w:rsid w:val="003A1481"/>
    <w:rsid w:val="003A17AD"/>
    <w:rsid w:val="003A2480"/>
    <w:rsid w:val="003A40CF"/>
    <w:rsid w:val="003A7C1C"/>
    <w:rsid w:val="003B4AEC"/>
    <w:rsid w:val="003D7B30"/>
    <w:rsid w:val="003E51D1"/>
    <w:rsid w:val="004016E5"/>
    <w:rsid w:val="004108C7"/>
    <w:rsid w:val="00431493"/>
    <w:rsid w:val="00437518"/>
    <w:rsid w:val="00442BC2"/>
    <w:rsid w:val="0046674E"/>
    <w:rsid w:val="00485366"/>
    <w:rsid w:val="00486897"/>
    <w:rsid w:val="0049235E"/>
    <w:rsid w:val="004B6EDC"/>
    <w:rsid w:val="004C0915"/>
    <w:rsid w:val="00504971"/>
    <w:rsid w:val="00505C84"/>
    <w:rsid w:val="00505E8E"/>
    <w:rsid w:val="005108EC"/>
    <w:rsid w:val="00511668"/>
    <w:rsid w:val="00524283"/>
    <w:rsid w:val="00526577"/>
    <w:rsid w:val="005312D4"/>
    <w:rsid w:val="0057743C"/>
    <w:rsid w:val="00583C0A"/>
    <w:rsid w:val="005C26B4"/>
    <w:rsid w:val="005D1FFF"/>
    <w:rsid w:val="00622C5E"/>
    <w:rsid w:val="006616B9"/>
    <w:rsid w:val="006A763C"/>
    <w:rsid w:val="006B671F"/>
    <w:rsid w:val="006E5056"/>
    <w:rsid w:val="006F2436"/>
    <w:rsid w:val="007048C2"/>
    <w:rsid w:val="00706220"/>
    <w:rsid w:val="00725105"/>
    <w:rsid w:val="007450CE"/>
    <w:rsid w:val="007955CB"/>
    <w:rsid w:val="007B7116"/>
    <w:rsid w:val="007E727F"/>
    <w:rsid w:val="008123B9"/>
    <w:rsid w:val="00813539"/>
    <w:rsid w:val="00852DC0"/>
    <w:rsid w:val="00852F36"/>
    <w:rsid w:val="0085634E"/>
    <w:rsid w:val="00861779"/>
    <w:rsid w:val="00866327"/>
    <w:rsid w:val="008735A7"/>
    <w:rsid w:val="00875A9E"/>
    <w:rsid w:val="008A09C8"/>
    <w:rsid w:val="008A2D60"/>
    <w:rsid w:val="008B2EB1"/>
    <w:rsid w:val="008B41DC"/>
    <w:rsid w:val="00913FA7"/>
    <w:rsid w:val="009200CA"/>
    <w:rsid w:val="009376B7"/>
    <w:rsid w:val="00947188"/>
    <w:rsid w:val="00957D0D"/>
    <w:rsid w:val="009814DB"/>
    <w:rsid w:val="009912D7"/>
    <w:rsid w:val="0099490E"/>
    <w:rsid w:val="009A53F2"/>
    <w:rsid w:val="009C38DE"/>
    <w:rsid w:val="009E3AFC"/>
    <w:rsid w:val="009F5464"/>
    <w:rsid w:val="00A010A8"/>
    <w:rsid w:val="00A27128"/>
    <w:rsid w:val="00A36996"/>
    <w:rsid w:val="00A66458"/>
    <w:rsid w:val="00A82AB7"/>
    <w:rsid w:val="00A905DA"/>
    <w:rsid w:val="00A920D2"/>
    <w:rsid w:val="00AC42C5"/>
    <w:rsid w:val="00AC6A70"/>
    <w:rsid w:val="00AD3A11"/>
    <w:rsid w:val="00AE4814"/>
    <w:rsid w:val="00AF6C48"/>
    <w:rsid w:val="00B1402B"/>
    <w:rsid w:val="00B14D11"/>
    <w:rsid w:val="00B32F21"/>
    <w:rsid w:val="00B54D6C"/>
    <w:rsid w:val="00B858B4"/>
    <w:rsid w:val="00B97D52"/>
    <w:rsid w:val="00BB0C07"/>
    <w:rsid w:val="00BC002A"/>
    <w:rsid w:val="00BC2C0A"/>
    <w:rsid w:val="00BE384A"/>
    <w:rsid w:val="00C20DD1"/>
    <w:rsid w:val="00C2341E"/>
    <w:rsid w:val="00C35E9F"/>
    <w:rsid w:val="00C47284"/>
    <w:rsid w:val="00C537C4"/>
    <w:rsid w:val="00C56AF6"/>
    <w:rsid w:val="00C57162"/>
    <w:rsid w:val="00C74652"/>
    <w:rsid w:val="00CA2627"/>
    <w:rsid w:val="00CA3774"/>
    <w:rsid w:val="00CB4FB0"/>
    <w:rsid w:val="00CD0A59"/>
    <w:rsid w:val="00CE556B"/>
    <w:rsid w:val="00CF5BE3"/>
    <w:rsid w:val="00D27C6F"/>
    <w:rsid w:val="00D45198"/>
    <w:rsid w:val="00D56CD2"/>
    <w:rsid w:val="00D91464"/>
    <w:rsid w:val="00D9306F"/>
    <w:rsid w:val="00DB4AD6"/>
    <w:rsid w:val="00DB5BAB"/>
    <w:rsid w:val="00DC4288"/>
    <w:rsid w:val="00DC6516"/>
    <w:rsid w:val="00DC7AE8"/>
    <w:rsid w:val="00DD0D55"/>
    <w:rsid w:val="00DD25DB"/>
    <w:rsid w:val="00DF366D"/>
    <w:rsid w:val="00E0168D"/>
    <w:rsid w:val="00E0404A"/>
    <w:rsid w:val="00E117A4"/>
    <w:rsid w:val="00E16F45"/>
    <w:rsid w:val="00E2110C"/>
    <w:rsid w:val="00E21B38"/>
    <w:rsid w:val="00E22212"/>
    <w:rsid w:val="00E272E7"/>
    <w:rsid w:val="00E410B7"/>
    <w:rsid w:val="00EE2FA7"/>
    <w:rsid w:val="00EF4B51"/>
    <w:rsid w:val="00EF579E"/>
    <w:rsid w:val="00EF597A"/>
    <w:rsid w:val="00F022C6"/>
    <w:rsid w:val="00F042E6"/>
    <w:rsid w:val="00F06E7A"/>
    <w:rsid w:val="00F546B3"/>
    <w:rsid w:val="00F63647"/>
    <w:rsid w:val="00FA56CB"/>
    <w:rsid w:val="00FA5C74"/>
    <w:rsid w:val="00FB27A9"/>
    <w:rsid w:val="00FC0CBB"/>
    <w:rsid w:val="00FD4633"/>
    <w:rsid w:val="00FD69BE"/>
    <w:rsid w:val="00FF7A0A"/>
    <w:rsid w:val="0259C7CB"/>
    <w:rsid w:val="0CBE6773"/>
    <w:rsid w:val="2DC5BAF4"/>
    <w:rsid w:val="35491057"/>
    <w:rsid w:val="3B30ECAD"/>
    <w:rsid w:val="3DB7D0F0"/>
    <w:rsid w:val="3E16E087"/>
    <w:rsid w:val="4343DAB6"/>
    <w:rsid w:val="4734F128"/>
    <w:rsid w:val="4F16CA2C"/>
    <w:rsid w:val="56B7E3AE"/>
    <w:rsid w:val="5765A410"/>
    <w:rsid w:val="59446A38"/>
    <w:rsid w:val="5A8A972A"/>
    <w:rsid w:val="6599CCFC"/>
    <w:rsid w:val="6F566ED0"/>
    <w:rsid w:val="72BBB46A"/>
    <w:rsid w:val="75D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4F495"/>
  <w15:chartTrackingRefBased/>
  <w15:docId w15:val="{CE87626D-3D3D-2E43-8558-73BEC2D1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62F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62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2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2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62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2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2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2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2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2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2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2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2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2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2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2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62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26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2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2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2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62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262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2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62F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9146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464"/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9146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464"/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C7AE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AE8"/>
    <w:rPr>
      <w:color w:val="605E5C"/>
      <w:shd w:val="clear" w:color="auto" w:fill="E1DFDD"/>
    </w:rPr>
  </w:style>
  <w:style w:type="paragraph" w:customStyle="1" w:styleId="Stile1">
    <w:name w:val="Stile1"/>
    <w:basedOn w:val="Normale"/>
    <w:link w:val="Stile1Carattere"/>
    <w:qFormat/>
    <w:rsid w:val="00583C0A"/>
    <w:pPr>
      <w:spacing w:before="120" w:after="120" w:line="240" w:lineRule="atLeast"/>
      <w:jc w:val="center"/>
    </w:pPr>
    <w:rPr>
      <w:rFonts w:ascii="Georgia" w:hAnsi="Georgia"/>
      <w:b/>
      <w:bCs/>
      <w:sz w:val="30"/>
      <w:szCs w:val="30"/>
      <w:lang w:val="en-US"/>
    </w:rPr>
  </w:style>
  <w:style w:type="character" w:customStyle="1" w:styleId="Stile1Carattere">
    <w:name w:val="Stile1 Carattere"/>
    <w:basedOn w:val="Carpredefinitoparagrafo"/>
    <w:link w:val="Stile1"/>
    <w:rsid w:val="00583C0A"/>
    <w:rPr>
      <w:rFonts w:ascii="Georgia" w:eastAsia="Times New Roman" w:hAnsi="Georgia" w:cs="Times New Roman"/>
      <w:b/>
      <w:bCs/>
      <w:kern w:val="0"/>
      <w:sz w:val="30"/>
      <w:szCs w:val="30"/>
      <w:lang w:val="en-US" w:eastAsia="it-IT"/>
      <w14:ligatures w14:val="none"/>
    </w:rPr>
  </w:style>
  <w:style w:type="paragraph" w:customStyle="1" w:styleId="Stile2">
    <w:name w:val="Stile2"/>
    <w:basedOn w:val="Normale"/>
    <w:link w:val="Stile2Carattere"/>
    <w:qFormat/>
    <w:rsid w:val="00583C0A"/>
    <w:pPr>
      <w:spacing w:before="120" w:after="120" w:line="240" w:lineRule="atLeast"/>
      <w:jc w:val="center"/>
    </w:pPr>
    <w:rPr>
      <w:rFonts w:ascii="Georgia" w:hAnsi="Georgia"/>
      <w:b/>
      <w:bCs/>
      <w:color w:val="153D63" w:themeColor="text2" w:themeTint="E6"/>
      <w:sz w:val="32"/>
      <w:szCs w:val="32"/>
      <w:lang w:val="en-US"/>
    </w:rPr>
  </w:style>
  <w:style w:type="character" w:customStyle="1" w:styleId="Stile2Carattere">
    <w:name w:val="Stile2 Carattere"/>
    <w:basedOn w:val="Carpredefinitoparagrafo"/>
    <w:link w:val="Stile2"/>
    <w:rsid w:val="00583C0A"/>
    <w:rPr>
      <w:rFonts w:ascii="Georgia" w:eastAsia="Times New Roman" w:hAnsi="Georgia" w:cs="Times New Roman"/>
      <w:b/>
      <w:bCs/>
      <w:color w:val="153D63" w:themeColor="text2" w:themeTint="E6"/>
      <w:kern w:val="0"/>
      <w:sz w:val="32"/>
      <w:szCs w:val="32"/>
      <w:lang w:val="en-US" w:eastAsia="it-IT"/>
      <w14:ligatures w14:val="none"/>
    </w:rPr>
  </w:style>
  <w:style w:type="paragraph" w:customStyle="1" w:styleId="Stile3">
    <w:name w:val="Stile3"/>
    <w:basedOn w:val="Stile2"/>
    <w:link w:val="Stile3Carattere"/>
    <w:qFormat/>
    <w:rsid w:val="00BC002A"/>
  </w:style>
  <w:style w:type="character" w:customStyle="1" w:styleId="Stile3Carattere">
    <w:name w:val="Stile3 Carattere"/>
    <w:basedOn w:val="Stile2Carattere"/>
    <w:link w:val="Stile3"/>
    <w:rsid w:val="00BC002A"/>
    <w:rPr>
      <w:rFonts w:ascii="Georgia" w:eastAsia="Times New Roman" w:hAnsi="Georgia" w:cs="Times New Roman"/>
      <w:b/>
      <w:bCs/>
      <w:color w:val="153D63" w:themeColor="text2" w:themeTint="E6"/>
      <w:kern w:val="0"/>
      <w:sz w:val="32"/>
      <w:szCs w:val="32"/>
      <w:lang w:val="en-US" w:eastAsia="it-IT"/>
      <w14:ligatures w14:val="none"/>
    </w:rPr>
  </w:style>
  <w:style w:type="paragraph" w:customStyle="1" w:styleId="Stile4">
    <w:name w:val="Stile4"/>
    <w:basedOn w:val="Stile3"/>
    <w:link w:val="Stile4Carattere"/>
    <w:qFormat/>
    <w:rsid w:val="00BC002A"/>
    <w:rPr>
      <w:sz w:val="30"/>
      <w:szCs w:val="30"/>
    </w:rPr>
  </w:style>
  <w:style w:type="character" w:customStyle="1" w:styleId="Stile4Carattere">
    <w:name w:val="Stile4 Carattere"/>
    <w:basedOn w:val="Stile3Carattere"/>
    <w:link w:val="Stile4"/>
    <w:rsid w:val="00BC002A"/>
    <w:rPr>
      <w:rFonts w:ascii="Georgia" w:eastAsia="Times New Roman" w:hAnsi="Georgia" w:cs="Times New Roman"/>
      <w:b/>
      <w:bCs/>
      <w:color w:val="153D63" w:themeColor="text2" w:themeTint="E6"/>
      <w:kern w:val="0"/>
      <w:sz w:val="30"/>
      <w:szCs w:val="3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7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2353AE4C321A4D8BCBE09AE560FAD3" ma:contentTypeVersion="6" ma:contentTypeDescription="Creare un nuovo documento." ma:contentTypeScope="" ma:versionID="48becc1bb60224956655765bf0e77fb0">
  <xsd:schema xmlns:xsd="http://www.w3.org/2001/XMLSchema" xmlns:xs="http://www.w3.org/2001/XMLSchema" xmlns:p="http://schemas.microsoft.com/office/2006/metadata/properties" xmlns:ns2="5b2a2a8f-c507-4ff1-a576-88e9e6480a24" xmlns:ns3="361940bf-d304-4af7-8839-a6620998c4b7" targetNamespace="http://schemas.microsoft.com/office/2006/metadata/properties" ma:root="true" ma:fieldsID="d87f08e8d89ea5fd926bfe25cbb2aa5b" ns2:_="" ns3:_="">
    <xsd:import namespace="5b2a2a8f-c507-4ff1-a576-88e9e6480a24"/>
    <xsd:import namespace="361940bf-d304-4af7-8839-a6620998c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a2a8f-c507-4ff1-a576-88e9e648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40bf-d304-4af7-8839-a6620998c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2D97-FD08-4E41-A8B3-CE6F30FED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A184D-ABD6-4CB5-9F1E-6274E01AA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B8D8FA-8506-4918-80F7-A51A407CD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a2a8f-c507-4ff1-a576-88e9e6480a24"/>
    <ds:schemaRef ds:uri="361940bf-d304-4af7-8839-a6620998c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100AC-32D9-4414-B0FF-AE651CFF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Geser Ganbaatar</dc:creator>
  <cp:keywords/>
  <dc:description/>
  <cp:lastModifiedBy>paola</cp:lastModifiedBy>
  <cp:revision>5</cp:revision>
  <dcterms:created xsi:type="dcterms:W3CDTF">2024-05-16T10:20:00Z</dcterms:created>
  <dcterms:modified xsi:type="dcterms:W3CDTF">2024-05-21T11:08:00Z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0x010100F02353AE4C321A4D8BCBE09AE560FAD3</vt:lpwstr>
  </property>
</Properties>
</file>